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2B4F" w14:textId="77777777" w:rsidR="00F0718F" w:rsidRPr="005214EE" w:rsidRDefault="00F0718F" w:rsidP="00F0718F">
      <w:pPr>
        <w:spacing w:before="11"/>
        <w:jc w:val="center"/>
        <w:rPr>
          <w:rFonts w:ascii="Times New Roman" w:hAnsi="Times New Roman"/>
          <w:sz w:val="48"/>
          <w:szCs w:val="48"/>
        </w:rPr>
      </w:pPr>
    </w:p>
    <w:p w14:paraId="4DEB3982" w14:textId="77777777" w:rsidR="00F0718F" w:rsidRPr="005214EE" w:rsidRDefault="00F0718F" w:rsidP="00F0718F">
      <w:pPr>
        <w:spacing w:before="11"/>
        <w:jc w:val="center"/>
        <w:rPr>
          <w:rFonts w:ascii="Times New Roman" w:hAnsi="Times New Roman"/>
          <w:sz w:val="48"/>
          <w:szCs w:val="48"/>
        </w:rPr>
      </w:pPr>
    </w:p>
    <w:p w14:paraId="540A18D3" w14:textId="77777777" w:rsidR="00F0718F" w:rsidRPr="005214EE" w:rsidRDefault="00F0718F" w:rsidP="00F0718F">
      <w:pPr>
        <w:spacing w:before="11"/>
        <w:jc w:val="center"/>
        <w:rPr>
          <w:rFonts w:ascii="Times New Roman" w:hAnsi="Times New Roman"/>
          <w:sz w:val="48"/>
          <w:szCs w:val="48"/>
        </w:rPr>
      </w:pPr>
      <w:r w:rsidRPr="007B7A0E">
        <w:rPr>
          <w:noProof/>
          <w:lang w:eastAsia="en-GB"/>
        </w:rPr>
        <w:drawing>
          <wp:inline distT="0" distB="0" distL="0" distR="0" wp14:anchorId="33B5724D" wp14:editId="52EED2E8">
            <wp:extent cx="3143250" cy="21526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52650"/>
                    </a:xfrm>
                    <a:prstGeom prst="rect">
                      <a:avLst/>
                    </a:prstGeom>
                    <a:noFill/>
                    <a:ln>
                      <a:noFill/>
                    </a:ln>
                  </pic:spPr>
                </pic:pic>
              </a:graphicData>
            </a:graphic>
          </wp:inline>
        </w:drawing>
      </w:r>
    </w:p>
    <w:p w14:paraId="2267465F" w14:textId="77777777" w:rsidR="00F0718F" w:rsidRPr="005214EE" w:rsidRDefault="00F0718F" w:rsidP="00F0718F">
      <w:pPr>
        <w:spacing w:before="11"/>
        <w:jc w:val="center"/>
        <w:rPr>
          <w:rFonts w:ascii="Times New Roman" w:hAnsi="Times New Roman"/>
          <w:sz w:val="48"/>
          <w:szCs w:val="48"/>
        </w:rPr>
      </w:pPr>
    </w:p>
    <w:p w14:paraId="6F037DAE" w14:textId="77777777" w:rsidR="00F0718F" w:rsidRPr="005214EE" w:rsidRDefault="00F0718F" w:rsidP="00F0718F">
      <w:pPr>
        <w:spacing w:before="11"/>
        <w:jc w:val="center"/>
        <w:rPr>
          <w:rFonts w:ascii="Times New Roman" w:hAnsi="Times New Roman"/>
          <w:sz w:val="48"/>
          <w:szCs w:val="48"/>
        </w:rPr>
      </w:pPr>
    </w:p>
    <w:p w14:paraId="73F96DE0" w14:textId="77777777" w:rsidR="00F0718F" w:rsidRPr="009B1831" w:rsidRDefault="00F0718F" w:rsidP="00F0718F">
      <w:pPr>
        <w:spacing w:before="11"/>
        <w:jc w:val="center"/>
        <w:rPr>
          <w:rFonts w:ascii="Times New Roman" w:hAnsi="Times New Roman"/>
          <w:sz w:val="48"/>
          <w:szCs w:val="48"/>
        </w:rPr>
      </w:pPr>
    </w:p>
    <w:p w14:paraId="42F91958" w14:textId="77777777" w:rsidR="00F0718F" w:rsidRPr="00705E5D" w:rsidRDefault="00F0718F" w:rsidP="00F0718F">
      <w:pPr>
        <w:jc w:val="center"/>
        <w:rPr>
          <w:rFonts w:ascii="EC Square Sans Pro Medium" w:hAnsi="EC Square Sans Pro Medium"/>
          <w:b/>
          <w:bCs/>
          <w:sz w:val="48"/>
          <w:szCs w:val="48"/>
        </w:rPr>
      </w:pPr>
      <w:r w:rsidRPr="00705E5D">
        <w:rPr>
          <w:rFonts w:ascii="EC Square Sans Pro Medium" w:hAnsi="EC Square Sans Pro Medium"/>
          <w:b/>
          <w:bCs/>
          <w:sz w:val="48"/>
          <w:szCs w:val="48"/>
        </w:rPr>
        <w:t>Horizon Europe Programme</w:t>
      </w:r>
    </w:p>
    <w:p w14:paraId="694E1F41" w14:textId="77777777" w:rsidR="00F0718F" w:rsidRPr="00705E5D" w:rsidRDefault="00F0718F" w:rsidP="00F0718F">
      <w:pPr>
        <w:jc w:val="center"/>
        <w:rPr>
          <w:rFonts w:ascii="EC Square Sans Pro Light" w:hAnsi="EC Square Sans Pro Light"/>
          <w:b/>
          <w:bCs/>
          <w:sz w:val="28"/>
          <w:szCs w:val="28"/>
        </w:rPr>
      </w:pPr>
    </w:p>
    <w:p w14:paraId="7511FC18" w14:textId="77777777" w:rsidR="00F0718F" w:rsidRPr="009B1831" w:rsidRDefault="00F0718F" w:rsidP="00F0718F">
      <w:pPr>
        <w:jc w:val="center"/>
        <w:rPr>
          <w:rFonts w:ascii="EC Square Sans Pro Light" w:hAnsi="EC Square Sans Pro Light"/>
          <w:b/>
          <w:bCs/>
          <w:sz w:val="32"/>
          <w:szCs w:val="32"/>
        </w:rPr>
      </w:pPr>
      <w:r w:rsidRPr="00705E5D">
        <w:rPr>
          <w:rFonts w:ascii="EC Square Sans Pro Light" w:hAnsi="EC Square Sans Pro Light"/>
          <w:b/>
          <w:bCs/>
          <w:sz w:val="48"/>
          <w:szCs w:val="48"/>
        </w:rPr>
        <w:t xml:space="preserve">Standard </w:t>
      </w:r>
      <w:r>
        <w:rPr>
          <w:rFonts w:ascii="EC Square Sans Pro Light" w:hAnsi="EC Square Sans Pro Light"/>
          <w:b/>
          <w:bCs/>
          <w:sz w:val="48"/>
          <w:szCs w:val="48"/>
        </w:rPr>
        <w:t>Application Form (HE RIA and IA)</w:t>
      </w:r>
      <w:r w:rsidRPr="00705E5D">
        <w:rPr>
          <w:rFonts w:ascii="EC Square Sans Pro Light" w:hAnsi="EC Square Sans Pro Light"/>
          <w:b/>
          <w:bCs/>
          <w:sz w:val="48"/>
          <w:szCs w:val="48"/>
        </w:rPr>
        <w:br/>
      </w:r>
    </w:p>
    <w:p w14:paraId="4E010BBF" w14:textId="77777777" w:rsidR="00F0718F" w:rsidRPr="00705E5D" w:rsidRDefault="00F0718F" w:rsidP="00F0718F">
      <w:pPr>
        <w:jc w:val="center"/>
        <w:rPr>
          <w:rFonts w:ascii="EC Square Sans Pro Light" w:hAnsi="EC Square Sans Pro Light"/>
          <w:b/>
          <w:bCs/>
          <w:sz w:val="32"/>
          <w:szCs w:val="32"/>
        </w:rPr>
      </w:pPr>
    </w:p>
    <w:p w14:paraId="192C6EF0" w14:textId="77777777" w:rsidR="00F0718F" w:rsidRPr="005214EE" w:rsidRDefault="00F0718F" w:rsidP="00F0718F">
      <w:pPr>
        <w:jc w:val="center"/>
        <w:rPr>
          <w:rFonts w:ascii="EC Square Sans Pro Light" w:hAnsi="EC Square Sans Pro Light"/>
          <w:b/>
          <w:bCs/>
          <w:sz w:val="32"/>
          <w:szCs w:val="32"/>
        </w:rPr>
      </w:pPr>
      <w:r w:rsidRPr="005214EE">
        <w:rPr>
          <w:rFonts w:ascii="EC Square Sans Pro Light" w:hAnsi="EC Square Sans Pro Light"/>
          <w:b/>
          <w:bCs/>
          <w:sz w:val="32"/>
          <w:szCs w:val="32"/>
        </w:rPr>
        <w:t xml:space="preserve">Project proposal – Technical description (Part B) </w:t>
      </w:r>
    </w:p>
    <w:p w14:paraId="58A8AAC7" w14:textId="77777777" w:rsidR="00F0718F" w:rsidRPr="005214EE" w:rsidRDefault="00F0718F" w:rsidP="00F0718F">
      <w:pPr>
        <w:jc w:val="center"/>
        <w:rPr>
          <w:rFonts w:ascii="EC Square Sans Pro Light" w:hAnsi="EC Square Sans Pro Light"/>
          <w:b/>
          <w:bCs/>
          <w:sz w:val="28"/>
          <w:szCs w:val="28"/>
        </w:rPr>
      </w:pPr>
    </w:p>
    <w:p w14:paraId="59AC79F8" w14:textId="77777777" w:rsidR="00F0718F" w:rsidRPr="005214EE" w:rsidRDefault="00F0718F" w:rsidP="00F0718F">
      <w:pPr>
        <w:jc w:val="center"/>
        <w:rPr>
          <w:rFonts w:ascii="EC Square Sans Pro Light" w:hAnsi="EC Square Sans Pro Light"/>
          <w:b/>
          <w:bCs/>
          <w:sz w:val="28"/>
          <w:szCs w:val="28"/>
        </w:rPr>
      </w:pPr>
      <w:r>
        <w:rPr>
          <w:rFonts w:ascii="EC Square Sans Pro Light" w:hAnsi="EC Square Sans Pro Light"/>
          <w:b/>
          <w:bCs/>
          <w:sz w:val="28"/>
          <w:szCs w:val="28"/>
        </w:rPr>
        <w:t>Version 4.0</w:t>
      </w:r>
    </w:p>
    <w:p w14:paraId="48D00B97" w14:textId="77777777" w:rsidR="00F0718F" w:rsidRPr="005214EE" w:rsidRDefault="00F0718F" w:rsidP="00F0718F">
      <w:pPr>
        <w:spacing w:before="11"/>
        <w:jc w:val="center"/>
        <w:rPr>
          <w:rFonts w:ascii="EC Square Sans Pro Light" w:hAnsi="EC Square Sans Pro Light"/>
          <w:b/>
          <w:bCs/>
          <w:sz w:val="28"/>
          <w:szCs w:val="28"/>
        </w:rPr>
      </w:pPr>
      <w:r>
        <w:rPr>
          <w:rFonts w:ascii="EC Square Sans Pro Light" w:hAnsi="EC Square Sans Pro Light"/>
          <w:b/>
          <w:bCs/>
          <w:sz w:val="28"/>
          <w:szCs w:val="28"/>
        </w:rPr>
        <w:lastRenderedPageBreak/>
        <w:t>16 December 2024</w:t>
      </w:r>
    </w:p>
    <w:p w14:paraId="14916745" w14:textId="70597A4B" w:rsidR="00F0718F" w:rsidRDefault="00F0718F">
      <w:pPr>
        <w:widowControl/>
        <w:spacing w:before="120"/>
        <w:rPr>
          <w:rFonts w:asciiTheme="majorBidi" w:hAnsiTheme="majorBidi" w:cstheme="majorBidi"/>
          <w:b/>
          <w:sz w:val="40"/>
          <w:szCs w:val="40"/>
        </w:rPr>
      </w:pPr>
    </w:p>
    <w:p w14:paraId="0F9BDC27" w14:textId="715CEA32" w:rsidR="006A279A" w:rsidRPr="002C3C3F" w:rsidRDefault="006A279A" w:rsidP="006A279A">
      <w:pPr>
        <w:spacing w:after="120"/>
        <w:jc w:val="center"/>
        <w:rPr>
          <w:rFonts w:asciiTheme="majorBidi" w:hAnsiTheme="majorBidi" w:cstheme="majorBidi"/>
          <w:b/>
          <w:sz w:val="40"/>
          <w:szCs w:val="40"/>
        </w:rPr>
      </w:pPr>
      <w:r w:rsidRPr="002C3C3F">
        <w:rPr>
          <w:rFonts w:asciiTheme="majorBidi" w:hAnsiTheme="majorBidi" w:cstheme="majorBidi"/>
          <w:b/>
          <w:sz w:val="40"/>
          <w:szCs w:val="40"/>
        </w:rPr>
        <w:t>Proposal template Part B: technical description</w:t>
      </w:r>
    </w:p>
    <w:p w14:paraId="69598E1F" w14:textId="10CAF733" w:rsidR="006A279A" w:rsidRPr="00A77DBE" w:rsidRDefault="001078A4" w:rsidP="001078A4">
      <w:pPr>
        <w:pBdr>
          <w:top w:val="single" w:sz="4" w:space="1" w:color="auto"/>
          <w:left w:val="single" w:sz="4" w:space="4" w:color="auto"/>
          <w:bottom w:val="single" w:sz="4" w:space="1" w:color="auto"/>
          <w:right w:val="single" w:sz="4" w:space="4" w:color="auto"/>
        </w:pBdr>
        <w:spacing w:after="200"/>
        <w:jc w:val="center"/>
        <w:rPr>
          <w:rFonts w:asciiTheme="majorBidi" w:hAnsiTheme="majorBidi" w:cstheme="majorBidi"/>
          <w:b/>
          <w:smallCaps/>
          <w:sz w:val="28"/>
          <w:szCs w:val="28"/>
        </w:rPr>
      </w:pPr>
      <w:r w:rsidRPr="00A77DBE">
        <w:rPr>
          <w:rFonts w:asciiTheme="majorBidi" w:hAnsiTheme="majorBidi" w:cstheme="majorBidi"/>
          <w:b/>
          <w:smallCaps/>
          <w:sz w:val="28"/>
          <w:szCs w:val="28"/>
          <w:lang w:val="en"/>
        </w:rPr>
        <w:t>SolarSmart Africa: Generative AI–Powered Tools for Rooftop PV Integration and Low-Carbon Materials in Sustainable Buildings in Africa</w:t>
      </w:r>
    </w:p>
    <w:p w14:paraId="2BAE1FD1" w14:textId="77777777" w:rsidR="006A279A" w:rsidRPr="00CC5B45" w:rsidRDefault="006A279A" w:rsidP="006A279A">
      <w:pPr>
        <w:pStyle w:val="Tags"/>
        <w:spacing w:after="0"/>
        <w:rPr>
          <w:rFonts w:asciiTheme="majorBidi" w:hAnsiTheme="majorBidi" w:cstheme="majorBidi"/>
          <w:sz w:val="22"/>
          <w:szCs w:val="22"/>
        </w:rPr>
      </w:pPr>
      <w:bookmarkStart w:id="0" w:name="_Hlk106802955"/>
      <w:bookmarkStart w:id="1" w:name="_Hlk106803018"/>
      <w:r w:rsidRPr="00CC5B45">
        <w:rPr>
          <w:rFonts w:asciiTheme="majorBidi" w:hAnsiTheme="majorBidi" w:cstheme="majorBidi"/>
          <w:color w:val="A6A6A6" w:themeColor="background1" w:themeShade="A6"/>
          <w:sz w:val="22"/>
          <w:szCs w:val="22"/>
        </w:rPr>
        <w:t>[This document is tagged. Do not delete the tags; t</w:t>
      </w:r>
      <w:r w:rsidRPr="00CC5B45">
        <w:rPr>
          <w:rFonts w:asciiTheme="majorBidi" w:hAnsiTheme="majorBidi" w:cstheme="majorBidi"/>
          <w:color w:val="A6A6A6" w:themeColor="background1" w:themeShade="A6"/>
          <w:sz w:val="22"/>
          <w:szCs w:val="22"/>
          <w:lang w:eastAsia="it-IT"/>
        </w:rPr>
        <w:t xml:space="preserve">hey are needed for processing.] </w:t>
      </w:r>
      <w:r w:rsidRPr="00CC5B45">
        <w:rPr>
          <w:rFonts w:asciiTheme="majorBidi" w:hAnsiTheme="majorBidi" w:cstheme="majorBidi"/>
          <w:sz w:val="22"/>
          <w:szCs w:val="22"/>
        </w:rPr>
        <w:t>#@APP-FORM-HERIAIA@#</w:t>
      </w:r>
      <w:bookmarkEnd w:id="0"/>
    </w:p>
    <w:bookmarkEnd w:id="1"/>
    <w:p w14:paraId="5207659F"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t>List of participants</w:t>
      </w:r>
    </w:p>
    <w:tbl>
      <w:tblPr>
        <w:tblW w:w="5000" w:type="pct"/>
        <w:tblLook w:val="04A0" w:firstRow="1" w:lastRow="0" w:firstColumn="1" w:lastColumn="0" w:noHBand="0" w:noVBand="1"/>
      </w:tblPr>
      <w:tblGrid>
        <w:gridCol w:w="3648"/>
        <w:gridCol w:w="7155"/>
        <w:gridCol w:w="4323"/>
      </w:tblGrid>
      <w:tr w:rsidR="00FE71E4" w:rsidRPr="00CC5B45" w14:paraId="1744AE3D" w14:textId="77777777" w:rsidTr="00D9381F">
        <w:trPr>
          <w:trHeight w:val="300"/>
        </w:trPr>
        <w:tc>
          <w:tcPr>
            <w:tcW w:w="1206" w:type="pct"/>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95F25A1" w14:textId="6ED4C6A5" w:rsidR="00FE71E4" w:rsidRPr="00CC5B45" w:rsidRDefault="00D9381F" w:rsidP="00FE71E4">
            <w:pPr>
              <w:widowControl/>
              <w:jc w:val="center"/>
              <w:rPr>
                <w:rFonts w:asciiTheme="majorBidi" w:hAnsiTheme="majorBidi" w:cstheme="majorBidi"/>
                <w:b/>
                <w:bCs/>
                <w:color w:val="000000"/>
                <w:lang w:eastAsia="en-GB"/>
              </w:rPr>
            </w:pPr>
            <w:r w:rsidRPr="00CC5B45">
              <w:rPr>
                <w:rFonts w:asciiTheme="majorBidi" w:hAnsiTheme="majorBidi" w:cstheme="majorBidi"/>
                <w:b/>
              </w:rPr>
              <w:t>Participant No. *</w:t>
            </w:r>
          </w:p>
        </w:tc>
        <w:tc>
          <w:tcPr>
            <w:tcW w:w="2365" w:type="pct"/>
            <w:tcBorders>
              <w:top w:val="single" w:sz="4" w:space="0" w:color="auto"/>
              <w:left w:val="nil"/>
              <w:bottom w:val="single" w:sz="4" w:space="0" w:color="auto"/>
              <w:right w:val="single" w:sz="4" w:space="0" w:color="auto"/>
            </w:tcBorders>
            <w:shd w:val="clear" w:color="auto" w:fill="E8E8E8" w:themeFill="background2"/>
            <w:noWrap/>
            <w:vAlign w:val="center"/>
            <w:hideMark/>
          </w:tcPr>
          <w:p w14:paraId="32337345" w14:textId="77777777" w:rsidR="00FE71E4" w:rsidRPr="00CC5B45" w:rsidRDefault="00FE71E4" w:rsidP="00FE71E4">
            <w:pPr>
              <w:widowControl/>
              <w:jc w:val="center"/>
              <w:rPr>
                <w:rFonts w:asciiTheme="majorBidi" w:hAnsiTheme="majorBidi" w:cstheme="majorBidi"/>
                <w:b/>
                <w:bCs/>
                <w:color w:val="000000"/>
                <w:lang w:eastAsia="en-GB"/>
              </w:rPr>
            </w:pPr>
            <w:r w:rsidRPr="00CC5B45">
              <w:rPr>
                <w:rFonts w:asciiTheme="majorBidi" w:hAnsiTheme="majorBidi" w:cstheme="majorBidi"/>
                <w:b/>
                <w:bCs/>
                <w:color w:val="000000"/>
                <w:lang w:eastAsia="en-GB"/>
              </w:rPr>
              <w:t>Participant organisation name</w:t>
            </w:r>
          </w:p>
        </w:tc>
        <w:tc>
          <w:tcPr>
            <w:tcW w:w="1429" w:type="pct"/>
            <w:tcBorders>
              <w:top w:val="single" w:sz="4" w:space="0" w:color="auto"/>
              <w:left w:val="nil"/>
              <w:bottom w:val="single" w:sz="4" w:space="0" w:color="auto"/>
              <w:right w:val="single" w:sz="4" w:space="0" w:color="auto"/>
            </w:tcBorders>
            <w:shd w:val="clear" w:color="auto" w:fill="E8E8E8" w:themeFill="background2"/>
            <w:noWrap/>
            <w:vAlign w:val="center"/>
            <w:hideMark/>
          </w:tcPr>
          <w:p w14:paraId="7AD9F97A" w14:textId="77777777" w:rsidR="00FE71E4" w:rsidRPr="00CC5B45" w:rsidRDefault="00FE71E4" w:rsidP="00FE71E4">
            <w:pPr>
              <w:widowControl/>
              <w:jc w:val="center"/>
              <w:rPr>
                <w:rFonts w:asciiTheme="majorBidi" w:hAnsiTheme="majorBidi" w:cstheme="majorBidi"/>
                <w:b/>
                <w:bCs/>
                <w:color w:val="000000"/>
                <w:lang w:eastAsia="en-GB"/>
              </w:rPr>
            </w:pPr>
            <w:r w:rsidRPr="00CC5B45">
              <w:rPr>
                <w:rFonts w:asciiTheme="majorBidi" w:hAnsiTheme="majorBidi" w:cstheme="majorBidi"/>
                <w:b/>
                <w:bCs/>
                <w:color w:val="000000"/>
                <w:lang w:eastAsia="en-GB"/>
              </w:rPr>
              <w:t>Country</w:t>
            </w:r>
          </w:p>
        </w:tc>
      </w:tr>
      <w:tr w:rsidR="00FE71E4" w:rsidRPr="00CC5B45" w14:paraId="0694A41A"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40DD29CF"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1</w:t>
            </w:r>
          </w:p>
        </w:tc>
        <w:tc>
          <w:tcPr>
            <w:tcW w:w="2365" w:type="pct"/>
            <w:tcBorders>
              <w:top w:val="nil"/>
              <w:left w:val="nil"/>
              <w:bottom w:val="single" w:sz="4" w:space="0" w:color="auto"/>
              <w:right w:val="single" w:sz="4" w:space="0" w:color="auto"/>
            </w:tcBorders>
            <w:noWrap/>
            <w:hideMark/>
          </w:tcPr>
          <w:p w14:paraId="7F99C742"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University of Cyprus</w:t>
            </w:r>
          </w:p>
        </w:tc>
        <w:tc>
          <w:tcPr>
            <w:tcW w:w="1429" w:type="pct"/>
            <w:tcBorders>
              <w:top w:val="nil"/>
              <w:left w:val="nil"/>
              <w:bottom w:val="single" w:sz="4" w:space="0" w:color="auto"/>
              <w:right w:val="single" w:sz="4" w:space="0" w:color="auto"/>
            </w:tcBorders>
            <w:noWrap/>
            <w:hideMark/>
          </w:tcPr>
          <w:p w14:paraId="497E1FBE"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Cyprus</w:t>
            </w:r>
          </w:p>
        </w:tc>
      </w:tr>
      <w:tr w:rsidR="00FE71E4" w:rsidRPr="00CC5B45" w14:paraId="156E6B3C"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0F683863"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2</w:t>
            </w:r>
          </w:p>
        </w:tc>
        <w:tc>
          <w:tcPr>
            <w:tcW w:w="2365" w:type="pct"/>
            <w:tcBorders>
              <w:top w:val="nil"/>
              <w:left w:val="nil"/>
              <w:bottom w:val="single" w:sz="4" w:space="0" w:color="auto"/>
              <w:right w:val="single" w:sz="4" w:space="0" w:color="auto"/>
            </w:tcBorders>
            <w:noWrap/>
            <w:hideMark/>
          </w:tcPr>
          <w:p w14:paraId="2C47F79F"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Data Science Nigeria (DSN)</w:t>
            </w:r>
          </w:p>
        </w:tc>
        <w:tc>
          <w:tcPr>
            <w:tcW w:w="1429" w:type="pct"/>
            <w:tcBorders>
              <w:top w:val="nil"/>
              <w:left w:val="nil"/>
              <w:bottom w:val="single" w:sz="4" w:space="0" w:color="auto"/>
              <w:right w:val="single" w:sz="4" w:space="0" w:color="auto"/>
            </w:tcBorders>
            <w:noWrap/>
            <w:hideMark/>
          </w:tcPr>
          <w:p w14:paraId="5FF35771"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Nigeria</w:t>
            </w:r>
          </w:p>
        </w:tc>
      </w:tr>
      <w:tr w:rsidR="00FE71E4" w:rsidRPr="00CC5B45" w14:paraId="61B70A00"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4814A6D3"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3</w:t>
            </w:r>
          </w:p>
        </w:tc>
        <w:tc>
          <w:tcPr>
            <w:tcW w:w="2365" w:type="pct"/>
            <w:tcBorders>
              <w:top w:val="nil"/>
              <w:left w:val="nil"/>
              <w:bottom w:val="single" w:sz="4" w:space="0" w:color="auto"/>
              <w:right w:val="single" w:sz="4" w:space="0" w:color="auto"/>
            </w:tcBorders>
            <w:noWrap/>
            <w:hideMark/>
          </w:tcPr>
          <w:p w14:paraId="5B50D82C"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EqualyzAI</w:t>
            </w:r>
          </w:p>
        </w:tc>
        <w:tc>
          <w:tcPr>
            <w:tcW w:w="1429" w:type="pct"/>
            <w:tcBorders>
              <w:top w:val="nil"/>
              <w:left w:val="nil"/>
              <w:bottom w:val="single" w:sz="4" w:space="0" w:color="auto"/>
              <w:right w:val="single" w:sz="4" w:space="0" w:color="auto"/>
            </w:tcBorders>
            <w:noWrap/>
            <w:hideMark/>
          </w:tcPr>
          <w:p w14:paraId="478202ED"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Nigeria</w:t>
            </w:r>
          </w:p>
        </w:tc>
      </w:tr>
      <w:tr w:rsidR="00FE71E4" w:rsidRPr="00CC5B45" w14:paraId="3693EF01"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46077BEA"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4</w:t>
            </w:r>
          </w:p>
        </w:tc>
        <w:tc>
          <w:tcPr>
            <w:tcW w:w="2365" w:type="pct"/>
            <w:tcBorders>
              <w:top w:val="nil"/>
              <w:left w:val="nil"/>
              <w:bottom w:val="single" w:sz="4" w:space="0" w:color="auto"/>
              <w:right w:val="single" w:sz="4" w:space="0" w:color="auto"/>
            </w:tcBorders>
            <w:noWrap/>
            <w:hideMark/>
          </w:tcPr>
          <w:p w14:paraId="282998A6"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University of Lagos</w:t>
            </w:r>
          </w:p>
        </w:tc>
        <w:tc>
          <w:tcPr>
            <w:tcW w:w="1429" w:type="pct"/>
            <w:tcBorders>
              <w:top w:val="nil"/>
              <w:left w:val="nil"/>
              <w:bottom w:val="single" w:sz="4" w:space="0" w:color="auto"/>
              <w:right w:val="single" w:sz="4" w:space="0" w:color="auto"/>
            </w:tcBorders>
            <w:noWrap/>
            <w:hideMark/>
          </w:tcPr>
          <w:p w14:paraId="5ED1ED92"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Nigeria</w:t>
            </w:r>
          </w:p>
        </w:tc>
      </w:tr>
      <w:tr w:rsidR="00FE71E4" w:rsidRPr="00CC5B45" w14:paraId="0D545BF8"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6444C198"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5</w:t>
            </w:r>
          </w:p>
        </w:tc>
        <w:tc>
          <w:tcPr>
            <w:tcW w:w="2365" w:type="pct"/>
            <w:tcBorders>
              <w:top w:val="nil"/>
              <w:left w:val="nil"/>
              <w:bottom w:val="single" w:sz="4" w:space="0" w:color="auto"/>
              <w:right w:val="single" w:sz="4" w:space="0" w:color="auto"/>
            </w:tcBorders>
            <w:noWrap/>
            <w:hideMark/>
          </w:tcPr>
          <w:p w14:paraId="3CC3C1F4"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Wollo University</w:t>
            </w:r>
          </w:p>
        </w:tc>
        <w:tc>
          <w:tcPr>
            <w:tcW w:w="1429" w:type="pct"/>
            <w:tcBorders>
              <w:top w:val="nil"/>
              <w:left w:val="nil"/>
              <w:bottom w:val="single" w:sz="4" w:space="0" w:color="auto"/>
              <w:right w:val="single" w:sz="4" w:space="0" w:color="auto"/>
            </w:tcBorders>
            <w:noWrap/>
            <w:hideMark/>
          </w:tcPr>
          <w:p w14:paraId="3CF49066"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Ethiopia</w:t>
            </w:r>
          </w:p>
        </w:tc>
      </w:tr>
      <w:tr w:rsidR="00FE71E4" w:rsidRPr="00CC5B45" w14:paraId="5761AF9D"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7858F46F"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6</w:t>
            </w:r>
          </w:p>
        </w:tc>
        <w:tc>
          <w:tcPr>
            <w:tcW w:w="2365" w:type="pct"/>
            <w:tcBorders>
              <w:top w:val="nil"/>
              <w:left w:val="nil"/>
              <w:bottom w:val="single" w:sz="4" w:space="0" w:color="auto"/>
              <w:right w:val="single" w:sz="4" w:space="0" w:color="auto"/>
            </w:tcBorders>
            <w:noWrap/>
            <w:hideMark/>
          </w:tcPr>
          <w:p w14:paraId="07A64123"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University of Inland Norway</w:t>
            </w:r>
          </w:p>
        </w:tc>
        <w:tc>
          <w:tcPr>
            <w:tcW w:w="1429" w:type="pct"/>
            <w:tcBorders>
              <w:top w:val="nil"/>
              <w:left w:val="nil"/>
              <w:bottom w:val="single" w:sz="4" w:space="0" w:color="auto"/>
              <w:right w:val="single" w:sz="4" w:space="0" w:color="auto"/>
            </w:tcBorders>
            <w:noWrap/>
            <w:hideMark/>
          </w:tcPr>
          <w:p w14:paraId="101D841B"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Norway</w:t>
            </w:r>
          </w:p>
        </w:tc>
      </w:tr>
      <w:tr w:rsidR="00FE71E4" w:rsidRPr="00CC5B45" w14:paraId="6710D336"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599AEF87" w14:textId="77777777"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7</w:t>
            </w:r>
          </w:p>
        </w:tc>
        <w:tc>
          <w:tcPr>
            <w:tcW w:w="2365" w:type="pct"/>
            <w:tcBorders>
              <w:top w:val="nil"/>
              <w:left w:val="nil"/>
              <w:bottom w:val="single" w:sz="4" w:space="0" w:color="auto"/>
              <w:right w:val="single" w:sz="4" w:space="0" w:color="auto"/>
            </w:tcBorders>
            <w:noWrap/>
            <w:hideMark/>
          </w:tcPr>
          <w:p w14:paraId="27E3F18D"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Simon Fraser University</w:t>
            </w:r>
          </w:p>
        </w:tc>
        <w:tc>
          <w:tcPr>
            <w:tcW w:w="1429" w:type="pct"/>
            <w:tcBorders>
              <w:top w:val="nil"/>
              <w:left w:val="nil"/>
              <w:bottom w:val="single" w:sz="4" w:space="0" w:color="auto"/>
              <w:right w:val="single" w:sz="4" w:space="0" w:color="auto"/>
            </w:tcBorders>
            <w:noWrap/>
            <w:hideMark/>
          </w:tcPr>
          <w:p w14:paraId="6EB66A16"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Canada</w:t>
            </w:r>
          </w:p>
        </w:tc>
      </w:tr>
      <w:tr w:rsidR="00FE71E4" w:rsidRPr="00CC5B45" w14:paraId="216DDFEA"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7758C2C3" w14:textId="68F6EC51" w:rsidR="00FE71E4" w:rsidRPr="00CC5B45" w:rsidRDefault="00643C51" w:rsidP="009874C6">
            <w:pPr>
              <w:widowControl/>
              <w:jc w:val="center"/>
              <w:rPr>
                <w:rFonts w:asciiTheme="majorBidi" w:hAnsiTheme="majorBidi" w:cstheme="majorBidi"/>
                <w:color w:val="000000"/>
                <w:lang w:eastAsia="en-GB"/>
              </w:rPr>
            </w:pPr>
            <w:r>
              <w:rPr>
                <w:rFonts w:asciiTheme="majorBidi" w:hAnsiTheme="majorBidi" w:cstheme="majorBidi"/>
                <w:color w:val="000000"/>
                <w:lang w:eastAsia="en-GB"/>
              </w:rPr>
              <w:t>8</w:t>
            </w:r>
          </w:p>
        </w:tc>
        <w:tc>
          <w:tcPr>
            <w:tcW w:w="2365" w:type="pct"/>
            <w:tcBorders>
              <w:top w:val="nil"/>
              <w:left w:val="nil"/>
              <w:bottom w:val="single" w:sz="4" w:space="0" w:color="auto"/>
              <w:right w:val="single" w:sz="4" w:space="0" w:color="auto"/>
            </w:tcBorders>
            <w:noWrap/>
            <w:hideMark/>
          </w:tcPr>
          <w:p w14:paraId="23349B4B" w14:textId="446AEE90"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 xml:space="preserve">University of </w:t>
            </w:r>
            <w:r w:rsidR="000F48E4" w:rsidRPr="00CC5B45">
              <w:rPr>
                <w:rFonts w:asciiTheme="majorBidi" w:hAnsiTheme="majorBidi" w:cstheme="majorBidi"/>
                <w:color w:val="000000"/>
                <w:lang w:eastAsia="en-GB"/>
              </w:rPr>
              <w:t>Alberta / EqualyzAI</w:t>
            </w:r>
          </w:p>
        </w:tc>
        <w:tc>
          <w:tcPr>
            <w:tcW w:w="1429" w:type="pct"/>
            <w:tcBorders>
              <w:top w:val="nil"/>
              <w:left w:val="nil"/>
              <w:bottom w:val="single" w:sz="4" w:space="0" w:color="auto"/>
              <w:right w:val="single" w:sz="4" w:space="0" w:color="auto"/>
            </w:tcBorders>
            <w:noWrap/>
            <w:hideMark/>
          </w:tcPr>
          <w:p w14:paraId="343647D1"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Canada</w:t>
            </w:r>
          </w:p>
        </w:tc>
      </w:tr>
      <w:tr w:rsidR="00FE71E4" w:rsidRPr="00CC5B45" w14:paraId="5E43092B"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0F33D653" w14:textId="61561D8F" w:rsidR="00FE71E4" w:rsidRPr="00CC5B45" w:rsidRDefault="00643C51" w:rsidP="009874C6">
            <w:pPr>
              <w:widowControl/>
              <w:jc w:val="center"/>
              <w:rPr>
                <w:rFonts w:asciiTheme="majorBidi" w:hAnsiTheme="majorBidi" w:cstheme="majorBidi"/>
                <w:color w:val="000000"/>
                <w:lang w:eastAsia="en-GB"/>
              </w:rPr>
            </w:pPr>
            <w:r>
              <w:rPr>
                <w:rFonts w:asciiTheme="majorBidi" w:hAnsiTheme="majorBidi" w:cstheme="majorBidi"/>
                <w:color w:val="000000"/>
                <w:lang w:eastAsia="en-GB"/>
              </w:rPr>
              <w:t>9</w:t>
            </w:r>
          </w:p>
        </w:tc>
        <w:tc>
          <w:tcPr>
            <w:tcW w:w="2365" w:type="pct"/>
            <w:tcBorders>
              <w:top w:val="nil"/>
              <w:left w:val="nil"/>
              <w:bottom w:val="single" w:sz="4" w:space="0" w:color="auto"/>
              <w:right w:val="single" w:sz="4" w:space="0" w:color="auto"/>
            </w:tcBorders>
            <w:noWrap/>
            <w:hideMark/>
          </w:tcPr>
          <w:p w14:paraId="52B1D81D"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City of Kamloops</w:t>
            </w:r>
          </w:p>
        </w:tc>
        <w:tc>
          <w:tcPr>
            <w:tcW w:w="1429" w:type="pct"/>
            <w:tcBorders>
              <w:top w:val="nil"/>
              <w:left w:val="nil"/>
              <w:bottom w:val="single" w:sz="4" w:space="0" w:color="auto"/>
              <w:right w:val="single" w:sz="4" w:space="0" w:color="auto"/>
            </w:tcBorders>
            <w:noWrap/>
            <w:hideMark/>
          </w:tcPr>
          <w:p w14:paraId="0BBC9F97"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Canada</w:t>
            </w:r>
          </w:p>
        </w:tc>
      </w:tr>
      <w:tr w:rsidR="00FE71E4" w:rsidRPr="00CC5B45" w14:paraId="3BDE8D5A"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4CC3A1FE" w14:textId="34AC7353" w:rsidR="00FE71E4" w:rsidRPr="00CC5B45" w:rsidRDefault="00FE71E4" w:rsidP="009874C6">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1</w:t>
            </w:r>
            <w:r w:rsidR="00643C51">
              <w:rPr>
                <w:rFonts w:asciiTheme="majorBidi" w:hAnsiTheme="majorBidi" w:cstheme="majorBidi"/>
                <w:color w:val="000000"/>
                <w:lang w:eastAsia="en-GB"/>
              </w:rPr>
              <w:t>0</w:t>
            </w:r>
          </w:p>
        </w:tc>
        <w:tc>
          <w:tcPr>
            <w:tcW w:w="2365" w:type="pct"/>
            <w:tcBorders>
              <w:top w:val="nil"/>
              <w:left w:val="nil"/>
              <w:bottom w:val="single" w:sz="4" w:space="0" w:color="auto"/>
              <w:right w:val="single" w:sz="4" w:space="0" w:color="auto"/>
            </w:tcBorders>
            <w:noWrap/>
            <w:hideMark/>
          </w:tcPr>
          <w:p w14:paraId="082A7248"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WISS, Janney, Elstner</w:t>
            </w:r>
          </w:p>
        </w:tc>
        <w:tc>
          <w:tcPr>
            <w:tcW w:w="1429" w:type="pct"/>
            <w:tcBorders>
              <w:top w:val="nil"/>
              <w:left w:val="nil"/>
              <w:bottom w:val="single" w:sz="4" w:space="0" w:color="auto"/>
              <w:right w:val="single" w:sz="4" w:space="0" w:color="auto"/>
            </w:tcBorders>
            <w:noWrap/>
            <w:hideMark/>
          </w:tcPr>
          <w:p w14:paraId="5F6EE1F0" w14:textId="77777777" w:rsidR="00FE71E4" w:rsidRPr="00CC5B45" w:rsidRDefault="00FE71E4" w:rsidP="00FE71E4">
            <w:pPr>
              <w:widowControl/>
              <w:jc w:val="center"/>
              <w:rPr>
                <w:rFonts w:asciiTheme="majorBidi" w:hAnsiTheme="majorBidi" w:cstheme="majorBidi"/>
                <w:color w:val="000000"/>
                <w:lang w:eastAsia="en-GB"/>
              </w:rPr>
            </w:pPr>
            <w:r w:rsidRPr="00CC5B45">
              <w:rPr>
                <w:rFonts w:asciiTheme="majorBidi" w:hAnsiTheme="majorBidi" w:cstheme="majorBidi"/>
                <w:color w:val="000000"/>
                <w:lang w:eastAsia="en-GB"/>
              </w:rPr>
              <w:t>USA/Canada</w:t>
            </w:r>
          </w:p>
        </w:tc>
      </w:tr>
      <w:tr w:rsidR="00FE71E4" w:rsidRPr="00CC5B45" w14:paraId="3CE38118" w14:textId="77777777" w:rsidTr="00FE71E4">
        <w:trPr>
          <w:trHeight w:val="300"/>
        </w:trPr>
        <w:tc>
          <w:tcPr>
            <w:tcW w:w="1206" w:type="pct"/>
            <w:tcBorders>
              <w:top w:val="nil"/>
              <w:left w:val="single" w:sz="4" w:space="0" w:color="auto"/>
              <w:bottom w:val="single" w:sz="4" w:space="0" w:color="auto"/>
              <w:right w:val="single" w:sz="4" w:space="0" w:color="auto"/>
            </w:tcBorders>
            <w:noWrap/>
            <w:hideMark/>
          </w:tcPr>
          <w:p w14:paraId="63E19560"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 </w:t>
            </w:r>
          </w:p>
        </w:tc>
        <w:tc>
          <w:tcPr>
            <w:tcW w:w="2365" w:type="pct"/>
            <w:tcBorders>
              <w:top w:val="nil"/>
              <w:left w:val="nil"/>
              <w:bottom w:val="single" w:sz="4" w:space="0" w:color="auto"/>
              <w:right w:val="single" w:sz="4" w:space="0" w:color="auto"/>
            </w:tcBorders>
            <w:noWrap/>
            <w:hideMark/>
          </w:tcPr>
          <w:p w14:paraId="602C825A"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 </w:t>
            </w:r>
          </w:p>
        </w:tc>
        <w:tc>
          <w:tcPr>
            <w:tcW w:w="1429" w:type="pct"/>
            <w:tcBorders>
              <w:top w:val="nil"/>
              <w:left w:val="nil"/>
              <w:bottom w:val="single" w:sz="4" w:space="0" w:color="auto"/>
              <w:right w:val="single" w:sz="4" w:space="0" w:color="auto"/>
            </w:tcBorders>
            <w:noWrap/>
            <w:hideMark/>
          </w:tcPr>
          <w:p w14:paraId="2691A7EA" w14:textId="77777777" w:rsidR="00FE71E4" w:rsidRPr="00CC5B45" w:rsidRDefault="00FE71E4" w:rsidP="00FE71E4">
            <w:pPr>
              <w:widowControl/>
              <w:rPr>
                <w:rFonts w:asciiTheme="majorBidi" w:hAnsiTheme="majorBidi" w:cstheme="majorBidi"/>
                <w:color w:val="000000"/>
                <w:lang w:eastAsia="en-GB"/>
              </w:rPr>
            </w:pPr>
            <w:r w:rsidRPr="00CC5B45">
              <w:rPr>
                <w:rFonts w:asciiTheme="majorBidi" w:hAnsiTheme="majorBidi" w:cstheme="majorBidi"/>
                <w:color w:val="000000"/>
                <w:lang w:eastAsia="en-GB"/>
              </w:rPr>
              <w:t> </w:t>
            </w:r>
          </w:p>
        </w:tc>
      </w:tr>
    </w:tbl>
    <w:p w14:paraId="2F6BE2D3" w14:textId="77777777" w:rsidR="00FE71E4" w:rsidRPr="00CC5B45" w:rsidRDefault="00FE71E4" w:rsidP="006A279A">
      <w:pPr>
        <w:spacing w:after="200"/>
        <w:rPr>
          <w:rFonts w:asciiTheme="majorBidi" w:hAnsiTheme="majorBidi" w:cstheme="majorBidi"/>
          <w:b/>
        </w:rPr>
      </w:pPr>
    </w:p>
    <w:p w14:paraId="423AD418" w14:textId="77777777" w:rsidR="006A279A" w:rsidRPr="00CC5B45" w:rsidRDefault="006A279A" w:rsidP="006A279A">
      <w:pPr>
        <w:spacing w:after="200"/>
        <w:rPr>
          <w:rFonts w:asciiTheme="majorBidi" w:hAnsiTheme="majorBidi" w:cstheme="majorBidi"/>
          <w:b/>
          <w:bCs/>
        </w:rPr>
      </w:pPr>
      <w:r w:rsidRPr="00CC5B45">
        <w:rPr>
          <w:rFonts w:asciiTheme="majorBidi" w:hAnsiTheme="majorBidi" w:cstheme="majorBidi"/>
          <w:b/>
          <w:bCs/>
        </w:rPr>
        <w:t>1.</w:t>
      </w:r>
      <w:r w:rsidRPr="00CC5B45">
        <w:rPr>
          <w:rFonts w:asciiTheme="majorBidi" w:hAnsiTheme="majorBidi" w:cstheme="majorBidi"/>
          <w:b/>
          <w:bCs/>
        </w:rPr>
        <w:tab/>
        <w:t xml:space="preserve">Excellence </w:t>
      </w:r>
      <w:r w:rsidRPr="00CC5B45">
        <w:rPr>
          <w:rFonts w:asciiTheme="majorBidi" w:hAnsiTheme="majorBidi" w:cstheme="majorBidi"/>
          <w:color w:val="B5B5B5"/>
        </w:rPr>
        <w:t xml:space="preserve"> </w:t>
      </w:r>
      <w:bookmarkStart w:id="2" w:name="_Hlk106803025"/>
      <w:r w:rsidRPr="00CC5B45">
        <w:rPr>
          <w:rFonts w:asciiTheme="majorBidi" w:hAnsiTheme="majorBidi" w:cstheme="majorBidi"/>
          <w:color w:val="B5B5B5"/>
        </w:rPr>
        <w:t xml:space="preserve">#@REL-EVA-RE@# </w:t>
      </w:r>
      <w:bookmarkEnd w:id="2"/>
    </w:p>
    <w:p w14:paraId="65E77774"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t>1.1</w:t>
      </w:r>
      <w:r w:rsidRPr="00CC5B45">
        <w:rPr>
          <w:rFonts w:asciiTheme="majorBidi" w:hAnsiTheme="majorBidi" w:cstheme="majorBidi"/>
          <w:b/>
        </w:rPr>
        <w:tab/>
        <w:t xml:space="preserve">Objectives and ambition </w:t>
      </w:r>
      <w:bookmarkStart w:id="3" w:name="_Hlk106803031"/>
      <w:r w:rsidRPr="00CC5B45">
        <w:rPr>
          <w:rFonts w:asciiTheme="majorBidi" w:hAnsiTheme="majorBidi" w:cstheme="majorBidi"/>
          <w:color w:val="B5B5B5"/>
        </w:rPr>
        <w:t>#@PRJ-OBJ-PO@#</w:t>
      </w:r>
      <w:bookmarkEnd w:id="3"/>
    </w:p>
    <w:p w14:paraId="30CC3BF0"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b/>
          <w:bCs/>
        </w:rPr>
        <w:t>Objectives and Relevance to Work Programme</w:t>
      </w:r>
    </w:p>
    <w:p w14:paraId="26242D99"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rPr>
        <w:t>The overarching objective is to empower African societies in reducing both operational and embodied carbon within the built environment. This is achieved through the development of two interconnected digital tools:</w:t>
      </w:r>
    </w:p>
    <w:p w14:paraId="54F5FE07" w14:textId="77777777" w:rsidR="007F47E7" w:rsidRPr="00CC5B45" w:rsidRDefault="007F47E7" w:rsidP="007F47E7">
      <w:pPr>
        <w:numPr>
          <w:ilvl w:val="0"/>
          <w:numId w:val="1"/>
        </w:numPr>
        <w:spacing w:after="200"/>
        <w:rPr>
          <w:rFonts w:asciiTheme="majorBidi" w:hAnsiTheme="majorBidi" w:cstheme="majorBidi"/>
        </w:rPr>
      </w:pPr>
      <w:r w:rsidRPr="00CC5B45">
        <w:rPr>
          <w:rFonts w:asciiTheme="majorBidi" w:hAnsiTheme="majorBidi" w:cstheme="majorBidi"/>
        </w:rPr>
        <w:lastRenderedPageBreak/>
        <w:t>A mobile-first rooftop solar planning tool, providing address-based, roof-level PV estimates, costs, payback periods, and local grid integration.</w:t>
      </w:r>
    </w:p>
    <w:p w14:paraId="7C1F3C43" w14:textId="77777777" w:rsidR="007F47E7" w:rsidRPr="00CC5B45" w:rsidRDefault="007F47E7" w:rsidP="007F47E7">
      <w:pPr>
        <w:numPr>
          <w:ilvl w:val="0"/>
          <w:numId w:val="1"/>
        </w:numPr>
        <w:spacing w:after="200"/>
        <w:rPr>
          <w:rFonts w:asciiTheme="majorBidi" w:hAnsiTheme="majorBidi" w:cstheme="majorBidi"/>
        </w:rPr>
      </w:pPr>
      <w:r w:rsidRPr="00CC5B45">
        <w:rPr>
          <w:rFonts w:asciiTheme="majorBidi" w:hAnsiTheme="majorBidi" w:cstheme="majorBidi"/>
        </w:rPr>
        <w:t>A low-carbon material awareness tool, enabling comparison of common and local African building materials on embodied carbon, cost, and regional availability.</w:t>
      </w:r>
    </w:p>
    <w:p w14:paraId="5557E1DB"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rPr>
        <w:t>These objectives directly address the work programme’s aims of advancing digital infrastructure management and digital skills across African communities, with particular attention to rural areas and women-led SMEs. Each objective is measurable and verifiable using tool analytics, user adoption metrics, quantitative reductions in carbon footprint, and demonstrated improvements in financial and energy access. All targets are realistically achievable within three years, given the project team’s established expertise and existing pilot partnerships.</w:t>
      </w:r>
    </w:p>
    <w:p w14:paraId="457A5315" w14:textId="77777777" w:rsidR="001078A4" w:rsidRPr="00CC5B45" w:rsidRDefault="001078A4" w:rsidP="007F47E7">
      <w:pPr>
        <w:spacing w:after="200"/>
        <w:rPr>
          <w:rFonts w:asciiTheme="majorBidi" w:hAnsiTheme="majorBidi" w:cstheme="majorBidi"/>
          <w:b/>
          <w:bCs/>
        </w:rPr>
      </w:pPr>
    </w:p>
    <w:p w14:paraId="278070CB" w14:textId="557A0763" w:rsidR="007F47E7" w:rsidRPr="00CC5B45" w:rsidRDefault="007F47E7" w:rsidP="007F47E7">
      <w:pPr>
        <w:spacing w:after="200"/>
        <w:rPr>
          <w:rFonts w:asciiTheme="majorBidi" w:hAnsiTheme="majorBidi" w:cstheme="majorBidi"/>
        </w:rPr>
      </w:pPr>
      <w:r w:rsidRPr="00CC5B45">
        <w:rPr>
          <w:rFonts w:asciiTheme="majorBidi" w:hAnsiTheme="majorBidi" w:cstheme="majorBidi"/>
          <w:b/>
          <w:bCs/>
        </w:rPr>
        <w:t>Ambition and State-of-the-Art Advancement</w:t>
      </w:r>
    </w:p>
    <w:p w14:paraId="0573D43F"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rPr>
        <w:t>The proposed work goes beyond the state-of-the-art by delivering Africa-centric, contractor-friendly, multilingual digital tools. Existing platforms such as PVGIS and EC3/OneClickLCA provide generalized analyses but lack localization for African climate, building typologies, materials, and user interfaces suitable for limited connectivity and non-English speakers. The new tools fill this gap through:</w:t>
      </w:r>
    </w:p>
    <w:p w14:paraId="47A226B7" w14:textId="77777777" w:rsidR="007F47E7" w:rsidRPr="00CC5B45" w:rsidRDefault="007F47E7" w:rsidP="007F47E7">
      <w:pPr>
        <w:numPr>
          <w:ilvl w:val="0"/>
          <w:numId w:val="2"/>
        </w:numPr>
        <w:spacing w:after="200"/>
        <w:rPr>
          <w:rFonts w:asciiTheme="majorBidi" w:hAnsiTheme="majorBidi" w:cstheme="majorBidi"/>
        </w:rPr>
      </w:pPr>
      <w:r w:rsidRPr="00CC5B45">
        <w:rPr>
          <w:rFonts w:asciiTheme="majorBidi" w:hAnsiTheme="majorBidi" w:cstheme="majorBidi"/>
        </w:rPr>
        <w:t>Ground-breaking use of regional LCA datasets, Copernicus/DestinE satellite-derived data, and low-bandwidth, mobile-first interfaces.</w:t>
      </w:r>
    </w:p>
    <w:p w14:paraId="32B40C4E" w14:textId="77777777" w:rsidR="007F47E7" w:rsidRPr="00CC5B45" w:rsidRDefault="007F47E7" w:rsidP="007F47E7">
      <w:pPr>
        <w:numPr>
          <w:ilvl w:val="0"/>
          <w:numId w:val="2"/>
        </w:numPr>
        <w:spacing w:after="200"/>
        <w:rPr>
          <w:rFonts w:asciiTheme="majorBidi" w:hAnsiTheme="majorBidi" w:cstheme="majorBidi"/>
        </w:rPr>
      </w:pPr>
      <w:r w:rsidRPr="00CC5B45">
        <w:rPr>
          <w:rFonts w:asciiTheme="majorBidi" w:hAnsiTheme="majorBidi" w:cstheme="majorBidi"/>
        </w:rPr>
        <w:t>Integration of living labs, co-developed with African contractors and women entrepreneurs, to ensure inclusive design and rapid uptake.</w:t>
      </w:r>
    </w:p>
    <w:p w14:paraId="4048CD4D" w14:textId="77777777" w:rsidR="007F47E7" w:rsidRPr="00CC5B45" w:rsidRDefault="007F47E7" w:rsidP="007F47E7">
      <w:pPr>
        <w:numPr>
          <w:ilvl w:val="0"/>
          <w:numId w:val="2"/>
        </w:numPr>
        <w:spacing w:after="200"/>
        <w:rPr>
          <w:rFonts w:asciiTheme="majorBidi" w:hAnsiTheme="majorBidi" w:cstheme="majorBidi"/>
        </w:rPr>
      </w:pPr>
      <w:r w:rsidRPr="00CC5B45">
        <w:rPr>
          <w:rFonts w:asciiTheme="majorBidi" w:hAnsiTheme="majorBidi" w:cstheme="majorBidi"/>
        </w:rPr>
        <w:t>Novel methods such as LLM-powered, locked-unit translation to maintain technical accuracy in local languages.</w:t>
      </w:r>
    </w:p>
    <w:p w14:paraId="43F8C8F5" w14:textId="645FB53F" w:rsidR="007F47E7" w:rsidRPr="00CC5B45" w:rsidRDefault="007F47E7" w:rsidP="007F47E7">
      <w:pPr>
        <w:spacing w:after="200"/>
        <w:rPr>
          <w:rFonts w:asciiTheme="majorBidi" w:hAnsiTheme="majorBidi" w:cstheme="majorBidi"/>
        </w:rPr>
      </w:pPr>
      <w:r w:rsidRPr="00CC5B45">
        <w:rPr>
          <w:rFonts w:asciiTheme="majorBidi" w:hAnsiTheme="majorBidi" w:cstheme="majorBidi"/>
        </w:rPr>
        <w:t xml:space="preserve">Innovations include scenario modules to model cement blends, fuel types, transport distances, and incentive policies, advancing both scientific understanding and applied digital transformation in the sector. Patent search and reviews reveal no existing systems providing this degree of localization, accessibility, and user </w:t>
      </w:r>
      <w:r w:rsidR="00DB6CE7" w:rsidRPr="00CC5B45">
        <w:rPr>
          <w:rFonts w:asciiTheme="majorBidi" w:hAnsiTheme="majorBidi" w:cstheme="majorBidi"/>
        </w:rPr>
        <w:t xml:space="preserve"> </w:t>
      </w:r>
      <w:r w:rsidRPr="00CC5B45">
        <w:rPr>
          <w:rFonts w:asciiTheme="majorBidi" w:hAnsiTheme="majorBidi" w:cstheme="majorBidi"/>
        </w:rPr>
        <w:t>adaptation.</w:t>
      </w:r>
    </w:p>
    <w:p w14:paraId="3A422B82"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b/>
          <w:bCs/>
        </w:rPr>
        <w:t>Positioning on the R&amp;I Maturity Spectrum and TRL Levels</w:t>
      </w:r>
    </w:p>
    <w:p w14:paraId="178BDF2A"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rPr>
        <w:t>The project begins at Technology Readiness Level (TRL) 4, with proof-of-concept software modules and initial datasets in place. Through iterative development, pilot deployments, and stakeholder co-design, the tools will reach TRL 6 by project end, validated through on-site living labs and adoption by partner SMEs and municipalities.</w:t>
      </w:r>
    </w:p>
    <w:p w14:paraId="6BFD05ED" w14:textId="77777777" w:rsidR="007F47E7" w:rsidRPr="00CC5B45" w:rsidRDefault="007F47E7" w:rsidP="007F47E7">
      <w:pPr>
        <w:spacing w:after="200"/>
        <w:rPr>
          <w:rFonts w:asciiTheme="majorBidi" w:hAnsiTheme="majorBidi" w:cstheme="majorBidi"/>
        </w:rPr>
      </w:pPr>
      <w:r w:rsidRPr="00CC5B45">
        <w:rPr>
          <w:rFonts w:asciiTheme="majorBidi" w:hAnsiTheme="majorBidi" w:cstheme="majorBidi"/>
        </w:rPr>
        <w:t>The proposed advances are balanced to the maturity required for Research and Innovation Actions (RIAs), focusing on robust prototyping, user-driven testing, and transferability. By aligning advances with local needs and participatory design, the work positions itself to deliver verifiable, scalable outcomes from lab to market, and from innovation to sustainable impact.</w:t>
      </w:r>
    </w:p>
    <w:p w14:paraId="43EC9ABE" w14:textId="77777777" w:rsidR="006A279A" w:rsidRPr="00CC5B45" w:rsidRDefault="006A279A" w:rsidP="006A279A">
      <w:pPr>
        <w:spacing w:after="200"/>
        <w:jc w:val="both"/>
        <w:rPr>
          <w:rFonts w:asciiTheme="majorBidi" w:hAnsiTheme="majorBidi" w:cstheme="majorBidi"/>
        </w:rPr>
      </w:pPr>
      <w:bookmarkStart w:id="4" w:name="_Hlk106803037"/>
      <w:r w:rsidRPr="00CC5B45">
        <w:rPr>
          <w:rFonts w:asciiTheme="majorBidi" w:hAnsiTheme="majorBidi" w:cstheme="majorBidi"/>
          <w:color w:val="B5B5B5"/>
        </w:rPr>
        <w:t>#§PRJ-OBJ-PO§#</w:t>
      </w:r>
    </w:p>
    <w:bookmarkEnd w:id="4"/>
    <w:p w14:paraId="66F94828" w14:textId="77777777" w:rsidR="006A279A" w:rsidRPr="00CC5B45" w:rsidRDefault="006A279A" w:rsidP="006A279A">
      <w:pPr>
        <w:spacing w:after="200"/>
        <w:rPr>
          <w:rFonts w:asciiTheme="majorBidi" w:hAnsiTheme="majorBidi" w:cstheme="majorBidi"/>
          <w:b/>
          <w:iCs/>
        </w:rPr>
      </w:pPr>
      <w:r w:rsidRPr="00CC5B45">
        <w:rPr>
          <w:rFonts w:asciiTheme="majorBidi" w:hAnsiTheme="majorBidi" w:cstheme="majorBidi"/>
          <w:b/>
        </w:rPr>
        <w:t>1.2</w:t>
      </w:r>
      <w:r w:rsidRPr="00CC5B45">
        <w:rPr>
          <w:rFonts w:asciiTheme="majorBidi" w:hAnsiTheme="majorBidi" w:cstheme="majorBidi"/>
          <w:b/>
        </w:rPr>
        <w:tab/>
        <w:t xml:space="preserve">Methodology </w:t>
      </w:r>
      <w:bookmarkStart w:id="5" w:name="_Hlk106803050"/>
      <w:r w:rsidRPr="00CC5B45">
        <w:rPr>
          <w:rFonts w:asciiTheme="majorBidi" w:hAnsiTheme="majorBidi" w:cstheme="majorBidi"/>
          <w:color w:val="B5B5B5"/>
        </w:rPr>
        <w:t>#@CON-MET-CM@# #@COM-PLE-CP@#</w:t>
      </w:r>
      <w:bookmarkEnd w:id="5"/>
    </w:p>
    <w:p w14:paraId="0FC193BA"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Overall Methodology, Concepts, Models, and Assumptions</w:t>
      </w:r>
    </w:p>
    <w:p w14:paraId="104CFEEB" w14:textId="6FC6A0ED" w:rsidR="00332676" w:rsidRPr="00CC5B45" w:rsidRDefault="00332676" w:rsidP="00A07402">
      <w:pPr>
        <w:spacing w:after="200"/>
        <w:rPr>
          <w:rFonts w:asciiTheme="majorBidi" w:hAnsiTheme="majorBidi" w:cstheme="majorBidi"/>
        </w:rPr>
      </w:pPr>
      <w:r w:rsidRPr="00CC5B45">
        <w:rPr>
          <w:rFonts w:asciiTheme="majorBidi" w:hAnsiTheme="majorBidi" w:cstheme="majorBidi"/>
        </w:rPr>
        <w:lastRenderedPageBreak/>
        <w:t>The project adopts a systems-based, participatory methodology combining technical innovation with social co-creation. It leverages Copernicus satellite data for roof segmentation and solar irradiation modelling, coupled with regionalized life cycle assessment (LCA) factors from multi-country African research to enable accurate embodied carbon comparisons for local building materials. Scenario modules are integrated to allow users to explore variations in cement blends, fuel types, and material transport distances, reflecting real construction challenges in diverse African contexts. Multilingual de</w:t>
      </w:r>
      <w:r w:rsidR="008B559B" w:rsidRPr="00CC5B45">
        <w:rPr>
          <w:rFonts w:asciiTheme="majorBidi" w:hAnsiTheme="majorBidi" w:cstheme="majorBidi"/>
        </w:rPr>
        <w:t xml:space="preserve"> </w:t>
      </w:r>
      <w:r w:rsidRPr="00CC5B45">
        <w:rPr>
          <w:rFonts w:asciiTheme="majorBidi" w:hAnsiTheme="majorBidi" w:cstheme="majorBidi"/>
        </w:rPr>
        <w:t>livery is achieved through large language model (LLM) pipelines, applying locked-unit translation for technical safety and reach.</w:t>
      </w:r>
    </w:p>
    <w:p w14:paraId="74DC479F"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The central assumption underpinning the approach is that lack of local data, tool accessibility, and language-appropriate interfaces are the principal barriers to sustainable innovation among African contractors and SMEs. This model is supplemented by participatory living labs, which ensure continual feedback and alignment with user needs.</w:t>
      </w:r>
    </w:p>
    <w:p w14:paraId="41B49F30"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Critical methodological challenges include regional data scarcity, the diversity of local construction practices, and connectivity limitations. To address these, uncertainty bands are applied to all LCA outputs, extensive triangulation across datasets is used for calibration, and offline/USSD-compatible tool versions are developed. Living labs also function as ongoing environments for data collection and refinement beyond the grant period.</w:t>
      </w:r>
    </w:p>
    <w:p w14:paraId="494BDB2A"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National and International R&amp;I Activities Feeding Into the Project</w:t>
      </w:r>
    </w:p>
    <w:p w14:paraId="7E23B538"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 xml:space="preserve">The project builds on and integrates outputs from national African initiatives in LCA data </w:t>
      </w:r>
      <w:r w:rsidRPr="00CC5B45">
        <w:rPr>
          <w:rFonts w:asciiTheme="majorBidi" w:hAnsiTheme="majorBidi" w:cstheme="majorBidi"/>
          <w:strike/>
        </w:rPr>
        <w:t>(such as work in Ghana and Ethiopia),</w:t>
      </w:r>
      <w:r w:rsidRPr="00CC5B45">
        <w:rPr>
          <w:rFonts w:asciiTheme="majorBidi" w:hAnsiTheme="majorBidi" w:cstheme="majorBidi"/>
        </w:rPr>
        <w:t xml:space="preserve"> EU platforms like PVGIS and Copernicus/DestinE, EC3 and OneClickLCA for international benchmarks, and the UNEP life cycle databases for environmental impacts. Partnerships with African Green Building Councils and municipal authorities facilitate access to local data and stakeholders. These linkages are maintained via data-sharing agreements, joint workshops, and ongoing mutual validation of tools and datasets.</w:t>
      </w:r>
    </w:p>
    <w:p w14:paraId="3AEC12D1"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Interdisciplinary and Cross-Sectoral Integration</w:t>
      </w:r>
    </w:p>
    <w:p w14:paraId="0D9A9DF1"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The methodology is inherently interdisciplinary, drawing together architecture (building typologies, climate adaptation), mechanical engineering (solar integration, thermal efficiency), economics (cost modelling, financing), machine learning (satellite imagery analysis, AI translation), and social sciences (living labs, gender equity, participatory design). This integration ensures robust design, inclusive testing, and scalability across different regions and sectors.</w:t>
      </w:r>
    </w:p>
    <w:p w14:paraId="7FA9DAFF"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Role of Social Sciences and Humanities</w:t>
      </w:r>
    </w:p>
    <w:p w14:paraId="32436E89"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Social sciences provide the foundation for the living lab model, guiding participatory design and ensuring solutions address not only technical and economic barriers but also social acceptance, gendered access, and cultural factors in the adoption of sustainable technologies. Humanities input further shapes content for effective multilingual communication and supports the co-development of user-friendly explainer materials.</w:t>
      </w:r>
    </w:p>
    <w:p w14:paraId="5FF44806"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Gender Dimension</w:t>
      </w:r>
    </w:p>
    <w:p w14:paraId="397BE83F"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The gender dimension is explicitly incorporated by targeting women-led SMEs as key partners and end users in the construction and energy sectors. Living labs provide dedicated training and co-design sessions for women entrepreneurs, address barriers to digital tool adoption, and adapt tool content to reflect both sex-based and gendered needs in building and energy use. This approach is informed by prior studies on gender and technology adoption, ensuring solutions are accessible, relevant, and effective for both women and men.</w:t>
      </w:r>
    </w:p>
    <w:p w14:paraId="61897919"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b/>
          <w:bCs/>
        </w:rPr>
        <w:t>Open Science Practices</w:t>
      </w:r>
    </w:p>
    <w:p w14:paraId="71F7A778"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lastRenderedPageBreak/>
        <w:t>Open science is fundamental to the methodology. All datasets, code, and outcomes (including embodied carbon factors, solar output models, and translation modules) are managed according to FAIR principles, published in open-access repositories, and available via APIs for maximum reusability. Preprints, early data, and registered reports will be released as soon as feasible, and research will be subjected to open peer review where possible. Living labs act as participatory platforms, fostering knowledge exchange and collective validation. Data management planning is embedded from project outset, with the first DMP delivered by month 6 and continually updated.</w:t>
      </w:r>
    </w:p>
    <w:p w14:paraId="44E09C4E" w14:textId="77777777" w:rsidR="00332676" w:rsidRPr="00CC5B45" w:rsidRDefault="00332676" w:rsidP="00332676">
      <w:pPr>
        <w:spacing w:after="200"/>
        <w:rPr>
          <w:rFonts w:asciiTheme="majorBidi" w:hAnsiTheme="majorBidi" w:cstheme="majorBidi"/>
        </w:rPr>
      </w:pPr>
      <w:r w:rsidRPr="00CC5B45">
        <w:rPr>
          <w:rFonts w:asciiTheme="majorBidi" w:hAnsiTheme="majorBidi" w:cstheme="majorBidi"/>
        </w:rPr>
        <w:t>This methodology ensures the project’s outputs are rigorously grounded in evidence, inclusively developed, and positioned for both immediate impact and long-term adoption by a wide spectrum of African and international stakeholders.</w:t>
      </w:r>
    </w:p>
    <w:p w14:paraId="77D943F5" w14:textId="77777777" w:rsidR="00332676" w:rsidRPr="00CC5B45" w:rsidRDefault="00E8333D" w:rsidP="00332676">
      <w:pPr>
        <w:spacing w:after="200"/>
        <w:rPr>
          <w:rFonts w:asciiTheme="majorBidi" w:hAnsiTheme="majorBidi" w:cstheme="majorBidi"/>
        </w:rPr>
      </w:pPr>
      <w:r>
        <w:rPr>
          <w:rFonts w:asciiTheme="majorBidi" w:hAnsiTheme="majorBidi" w:cstheme="majorBidi"/>
        </w:rPr>
        <w:pict w14:anchorId="6AFDD8EC">
          <v:rect id="_x0000_i1025" style="width:0;height:1.5pt" o:hralign="center" o:hrstd="t" o:hr="t" fillcolor="#a0a0a0" stroked="f"/>
        </w:pict>
      </w:r>
    </w:p>
    <w:p w14:paraId="624F765C" w14:textId="77777777" w:rsidR="006A279A" w:rsidRPr="00CC5B45" w:rsidRDefault="006A279A" w:rsidP="006A279A">
      <w:pPr>
        <w:spacing w:after="200"/>
        <w:rPr>
          <w:rFonts w:asciiTheme="majorBidi" w:hAnsiTheme="majorBidi" w:cstheme="majorBidi"/>
          <w:bCs/>
        </w:rPr>
      </w:pPr>
      <w:bookmarkStart w:id="6" w:name="_Hlk106803059"/>
      <w:r w:rsidRPr="00CC5B45">
        <w:rPr>
          <w:rFonts w:asciiTheme="majorBidi" w:hAnsiTheme="majorBidi" w:cstheme="majorBidi"/>
          <w:color w:val="B5B5B5"/>
        </w:rPr>
        <w:t>#§CON-MET-CM§# #§COM-PLE-CP§#</w:t>
      </w:r>
      <w:r w:rsidRPr="00CC5B45">
        <w:rPr>
          <w:rFonts w:asciiTheme="majorBidi" w:hAnsiTheme="majorBidi" w:cstheme="majorBidi"/>
        </w:rPr>
        <w:t xml:space="preserve"> </w:t>
      </w:r>
      <w:r w:rsidRPr="00CC5B45">
        <w:rPr>
          <w:rFonts w:asciiTheme="majorBidi" w:hAnsiTheme="majorBidi" w:cstheme="majorBidi"/>
          <w:color w:val="B5B5B5"/>
        </w:rPr>
        <w:t xml:space="preserve">#§REL-EVA-RE§# </w:t>
      </w:r>
    </w:p>
    <w:bookmarkEnd w:id="6"/>
    <w:p w14:paraId="1D7C817D" w14:textId="77777777" w:rsidR="006A279A" w:rsidRPr="00CC5B45" w:rsidRDefault="006A279A" w:rsidP="006A279A">
      <w:pPr>
        <w:spacing w:after="200"/>
        <w:rPr>
          <w:rFonts w:asciiTheme="majorBidi" w:hAnsiTheme="majorBidi" w:cstheme="majorBidi"/>
          <w:b/>
          <w:bCs/>
        </w:rPr>
      </w:pPr>
      <w:r w:rsidRPr="00CC5B45">
        <w:rPr>
          <w:rFonts w:asciiTheme="majorBidi" w:hAnsiTheme="majorBidi" w:cstheme="majorBidi"/>
          <w:b/>
          <w:bCs/>
        </w:rPr>
        <w:t>2.</w:t>
      </w:r>
      <w:r w:rsidRPr="00CC5B45">
        <w:rPr>
          <w:rFonts w:asciiTheme="majorBidi" w:hAnsiTheme="majorBidi" w:cstheme="majorBidi"/>
          <w:b/>
          <w:bCs/>
        </w:rPr>
        <w:tab/>
        <w:t xml:space="preserve">Impact </w:t>
      </w:r>
      <w:r w:rsidRPr="00CC5B45">
        <w:rPr>
          <w:rFonts w:asciiTheme="majorBidi" w:hAnsiTheme="majorBidi" w:cstheme="majorBidi"/>
          <w:color w:val="B5B5B5"/>
        </w:rPr>
        <w:t>#@IMP-ACT-IA@#</w:t>
      </w:r>
    </w:p>
    <w:p w14:paraId="4C8058A0"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t>2.1</w:t>
      </w:r>
      <w:r w:rsidRPr="00CC5B45">
        <w:rPr>
          <w:rFonts w:asciiTheme="majorBidi" w:hAnsiTheme="majorBidi" w:cstheme="majorBidi"/>
          <w:b/>
        </w:rPr>
        <w:tab/>
        <w:t>Project’s pathways towards impact</w:t>
      </w:r>
    </w:p>
    <w:p w14:paraId="08B7179B"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b/>
          <w:bCs/>
        </w:rPr>
        <w:t>A. Unique Contribution to Outcomes and Wider Impacts</w:t>
      </w:r>
    </w:p>
    <w:p w14:paraId="73115CA3"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This project will deliver Africa-centric, contractor-friendly digital tools for rooftop PV planning and low-carbon material selection. These tools directly support outcomes specified in the GenAI for Africa topic—infrastructure management, digital inclusion, and sustainable development for African societies. The scientific impact includes the creation and sharing of African-specific embodied carbon datasets, technical integration of Copernicus satellite imagery, and innovative scenario models that enable reliable environmental analysis at the building level. Economic and technological impacts will be realised through reduced construction costs, improved energy security, and the empowerment of African SMEs and entrepreneurs to access new green markets.</w:t>
      </w:r>
    </w:p>
    <w:p w14:paraId="7C1BD66B"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Societal impacts are expected through greater awareness and adoption of sustainable construction practices, especially among contractors, women entrepreneurs, and rural communities. Medium-term outcomes include measurable reductions in operational and embodied carbon emissions, increased adoption of solar PV and local green materials, and improved quality of building stock. Longer-term impacts align with Horizon Europe’s destination for environmental resilience, economic diversification, and inclusive digital transformation across Africa.</w:t>
      </w:r>
    </w:p>
    <w:p w14:paraId="52FDB4CA"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b/>
          <w:bCs/>
        </w:rPr>
        <w:t>Target Groups and Interest Segments</w:t>
      </w:r>
    </w:p>
    <w:p w14:paraId="6A0D9534" w14:textId="77777777" w:rsidR="00BF1454" w:rsidRPr="00CC5B45" w:rsidRDefault="00BF1454" w:rsidP="007B2B8C">
      <w:pPr>
        <w:numPr>
          <w:ilvl w:val="0"/>
          <w:numId w:val="3"/>
        </w:numPr>
        <w:spacing w:after="200"/>
        <w:jc w:val="both"/>
        <w:rPr>
          <w:rFonts w:asciiTheme="majorBidi" w:hAnsiTheme="majorBidi" w:cstheme="majorBidi"/>
        </w:rPr>
      </w:pPr>
      <w:r w:rsidRPr="00CC5B45">
        <w:rPr>
          <w:rFonts w:asciiTheme="majorBidi" w:hAnsiTheme="majorBidi" w:cstheme="majorBidi"/>
        </w:rPr>
        <w:t>African building contractors and SMEs, particularly in pilot regions</w:t>
      </w:r>
    </w:p>
    <w:p w14:paraId="2621D458" w14:textId="77777777" w:rsidR="00BF1454" w:rsidRPr="00CC5B45" w:rsidRDefault="00BF1454" w:rsidP="007B2B8C">
      <w:pPr>
        <w:numPr>
          <w:ilvl w:val="0"/>
          <w:numId w:val="3"/>
        </w:numPr>
        <w:spacing w:after="200"/>
        <w:jc w:val="both"/>
        <w:rPr>
          <w:rFonts w:asciiTheme="majorBidi" w:hAnsiTheme="majorBidi" w:cstheme="majorBidi"/>
        </w:rPr>
      </w:pPr>
      <w:r w:rsidRPr="00CC5B45">
        <w:rPr>
          <w:rFonts w:asciiTheme="majorBidi" w:hAnsiTheme="majorBidi" w:cstheme="majorBidi"/>
        </w:rPr>
        <w:t>Women entrepreneurs in the construction and energy sectors</w:t>
      </w:r>
    </w:p>
    <w:p w14:paraId="7ADBEF62" w14:textId="77777777" w:rsidR="00BF1454" w:rsidRPr="00CC5B45" w:rsidRDefault="00BF1454" w:rsidP="007B2B8C">
      <w:pPr>
        <w:numPr>
          <w:ilvl w:val="0"/>
          <w:numId w:val="3"/>
        </w:numPr>
        <w:spacing w:after="200"/>
        <w:jc w:val="both"/>
        <w:rPr>
          <w:rFonts w:asciiTheme="majorBidi" w:hAnsiTheme="majorBidi" w:cstheme="majorBidi"/>
        </w:rPr>
      </w:pPr>
      <w:r w:rsidRPr="00CC5B45">
        <w:rPr>
          <w:rFonts w:asciiTheme="majorBidi" w:hAnsiTheme="majorBidi" w:cstheme="majorBidi"/>
        </w:rPr>
        <w:t>Local government policymakers, urban planning authorities, and Green Building Councils</w:t>
      </w:r>
    </w:p>
    <w:p w14:paraId="627B8460" w14:textId="77777777" w:rsidR="00BF1454" w:rsidRPr="00CC5B45" w:rsidRDefault="00BF1454" w:rsidP="007B2B8C">
      <w:pPr>
        <w:numPr>
          <w:ilvl w:val="0"/>
          <w:numId w:val="3"/>
        </w:numPr>
        <w:spacing w:after="200"/>
        <w:jc w:val="both"/>
        <w:rPr>
          <w:rFonts w:asciiTheme="majorBidi" w:hAnsiTheme="majorBidi" w:cstheme="majorBidi"/>
        </w:rPr>
      </w:pPr>
      <w:r w:rsidRPr="00CC5B45">
        <w:rPr>
          <w:rFonts w:asciiTheme="majorBidi" w:hAnsiTheme="majorBidi" w:cstheme="majorBidi"/>
        </w:rPr>
        <w:t>Rural households, underserved communities, and technical schools</w:t>
      </w:r>
    </w:p>
    <w:p w14:paraId="379247CB" w14:textId="77777777" w:rsidR="00BF1454" w:rsidRPr="00CC5B45" w:rsidRDefault="00BF1454" w:rsidP="007B2B8C">
      <w:pPr>
        <w:numPr>
          <w:ilvl w:val="0"/>
          <w:numId w:val="3"/>
        </w:numPr>
        <w:spacing w:after="200"/>
        <w:jc w:val="both"/>
        <w:rPr>
          <w:rFonts w:asciiTheme="majorBidi" w:hAnsiTheme="majorBidi" w:cstheme="majorBidi"/>
        </w:rPr>
      </w:pPr>
      <w:r w:rsidRPr="00CC5B45">
        <w:rPr>
          <w:rFonts w:asciiTheme="majorBidi" w:hAnsiTheme="majorBidi" w:cstheme="majorBidi"/>
        </w:rPr>
        <w:t>Property owners and solar supply chain actors across partner municipalities</w:t>
      </w:r>
    </w:p>
    <w:p w14:paraId="01D90653"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lastRenderedPageBreak/>
        <w:t>The segmentation ensures tailored benefits for each group: direct use of planning and carbon tools for professionals, increased energy security and job creation for households and entrepreneurs, and improved policy intelligence for government bodies.</w:t>
      </w:r>
    </w:p>
    <w:p w14:paraId="7DD44DE1"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b/>
          <w:bCs/>
        </w:rPr>
        <w:t>B. Scale and Significance of Project Contributions</w:t>
      </w:r>
    </w:p>
    <w:p w14:paraId="54BCA5A1" w14:textId="5B4D714E"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The project will deploy and validate its tools across 3–</w:t>
      </w:r>
      <w:r w:rsidR="00554590" w:rsidRPr="00CC5B45">
        <w:rPr>
          <w:rFonts w:asciiTheme="majorBidi" w:hAnsiTheme="majorBidi" w:cstheme="majorBidi"/>
        </w:rPr>
        <w:t xml:space="preserve">6 </w:t>
      </w:r>
      <w:r w:rsidRPr="00CC5B45">
        <w:rPr>
          <w:rFonts w:asciiTheme="majorBidi" w:hAnsiTheme="majorBidi" w:cstheme="majorBidi"/>
        </w:rPr>
        <w:t>African cities, anticipating direct reach to thousands of contractors, SMEs, and local government users. Indirect impact will extend to tens of thousands of households and property owners. Quantifiable outcomes include reductions in embodied carbon (up to 20% in selected building types), at least a 15% increase in rooftop PV adoption among pilot stakeholders, and 200+ trained users/SMEs by project end. These figures are benchmarked against current baseline uptake rates collected from pilot region data and validated through partner Green Building Councils.</w:t>
      </w:r>
    </w:p>
    <w:p w14:paraId="642AE9D4"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Assumptions are based on existing studies of renewable energy adoption in sub-Saharan Africa and pilot data from regional construction industry surveys. All impact estimates use harmonised methodology across partners, ensuring comparability and reliability.</w:t>
      </w:r>
    </w:p>
    <w:p w14:paraId="5D5949C6"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b/>
          <w:bCs/>
        </w:rPr>
        <w:t>C. Barriers, External Requirements, and Mitigation Measures</w:t>
      </w:r>
    </w:p>
    <w:p w14:paraId="45701004" w14:textId="77777777"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Key external factors likely to influence impact include:</w:t>
      </w:r>
    </w:p>
    <w:p w14:paraId="7723302F" w14:textId="77777777" w:rsidR="00BF1454" w:rsidRPr="00CC5B45" w:rsidRDefault="00BF1454" w:rsidP="007B2B8C">
      <w:pPr>
        <w:numPr>
          <w:ilvl w:val="0"/>
          <w:numId w:val="4"/>
        </w:numPr>
        <w:spacing w:after="200"/>
        <w:jc w:val="both"/>
        <w:rPr>
          <w:rFonts w:asciiTheme="majorBidi" w:hAnsiTheme="majorBidi" w:cstheme="majorBidi"/>
        </w:rPr>
      </w:pPr>
      <w:r w:rsidRPr="00CC5B45">
        <w:rPr>
          <w:rFonts w:asciiTheme="majorBidi" w:hAnsiTheme="majorBidi" w:cstheme="majorBidi"/>
        </w:rPr>
        <w:t>Data scarcity on local materials and solar potential. Mitigated by uncertainty modelling, continuous data calibration, and integration of participatory living labs.</w:t>
      </w:r>
    </w:p>
    <w:p w14:paraId="1BFC66E6" w14:textId="77777777" w:rsidR="00BF1454" w:rsidRPr="00CC5B45" w:rsidRDefault="00BF1454" w:rsidP="007B2B8C">
      <w:pPr>
        <w:numPr>
          <w:ilvl w:val="0"/>
          <w:numId w:val="4"/>
        </w:numPr>
        <w:spacing w:after="200"/>
        <w:jc w:val="both"/>
        <w:rPr>
          <w:rFonts w:asciiTheme="majorBidi" w:hAnsiTheme="majorBidi" w:cstheme="majorBidi"/>
        </w:rPr>
      </w:pPr>
      <w:r w:rsidRPr="00CC5B45">
        <w:rPr>
          <w:rFonts w:asciiTheme="majorBidi" w:hAnsiTheme="majorBidi" w:cstheme="majorBidi"/>
        </w:rPr>
        <w:t>Connectivity challenges in rural pilot regions. Addressed by developing offline and USSD-compatible app versions.</w:t>
      </w:r>
    </w:p>
    <w:p w14:paraId="3D0447B8" w14:textId="77777777" w:rsidR="00BF1454" w:rsidRPr="00CC5B45" w:rsidRDefault="00BF1454" w:rsidP="007B2B8C">
      <w:pPr>
        <w:numPr>
          <w:ilvl w:val="0"/>
          <w:numId w:val="4"/>
        </w:numPr>
        <w:spacing w:after="200"/>
        <w:jc w:val="both"/>
        <w:rPr>
          <w:rFonts w:asciiTheme="majorBidi" w:hAnsiTheme="majorBidi" w:cstheme="majorBidi"/>
        </w:rPr>
      </w:pPr>
      <w:r w:rsidRPr="00CC5B45">
        <w:rPr>
          <w:rFonts w:asciiTheme="majorBidi" w:hAnsiTheme="majorBidi" w:cstheme="majorBidi"/>
        </w:rPr>
        <w:t>Regulatory and market dynamics for solar and green building products. Managed through targeted policy engagement and provision of advocacy materials for ministries.</w:t>
      </w:r>
    </w:p>
    <w:p w14:paraId="6840203A" w14:textId="77777777" w:rsidR="00BF1454" w:rsidRPr="00CC5B45" w:rsidRDefault="00BF1454" w:rsidP="007B2B8C">
      <w:pPr>
        <w:numPr>
          <w:ilvl w:val="0"/>
          <w:numId w:val="4"/>
        </w:numPr>
        <w:spacing w:after="200"/>
        <w:jc w:val="both"/>
        <w:rPr>
          <w:rFonts w:asciiTheme="majorBidi" w:hAnsiTheme="majorBidi" w:cstheme="majorBidi"/>
        </w:rPr>
      </w:pPr>
      <w:r w:rsidRPr="00CC5B45">
        <w:rPr>
          <w:rFonts w:asciiTheme="majorBidi" w:hAnsiTheme="majorBidi" w:cstheme="majorBidi"/>
        </w:rPr>
        <w:t>User uptake, technical literacy, and cultural norms. Supported by tailored training modules, multilingual resources, and collaboration with local women’s and business networks.</w:t>
      </w:r>
    </w:p>
    <w:p w14:paraId="7F214EB9" w14:textId="2DD62C8D" w:rsidR="00BF1454" w:rsidRPr="00CC5B45" w:rsidRDefault="00BF1454" w:rsidP="00BF1454">
      <w:pPr>
        <w:spacing w:after="200"/>
        <w:jc w:val="both"/>
        <w:rPr>
          <w:rFonts w:asciiTheme="majorBidi" w:hAnsiTheme="majorBidi" w:cstheme="majorBidi"/>
        </w:rPr>
      </w:pPr>
      <w:r w:rsidRPr="00CC5B45">
        <w:rPr>
          <w:rFonts w:asciiTheme="majorBidi" w:hAnsiTheme="majorBidi" w:cstheme="majorBidi"/>
        </w:rPr>
        <w:t>Potential negative impacts, such as possible market disruption for traditional materials suppliers will be tracked and managed through scenario analysis and engagement with local stakeholder forums.</w:t>
      </w:r>
    </w:p>
    <w:p w14:paraId="3BD60080" w14:textId="77777777" w:rsidR="00BF1454" w:rsidRPr="00CC5B45" w:rsidRDefault="00E8333D" w:rsidP="00BF1454">
      <w:pPr>
        <w:spacing w:after="200"/>
        <w:jc w:val="both"/>
        <w:rPr>
          <w:rFonts w:asciiTheme="majorBidi" w:hAnsiTheme="majorBidi" w:cstheme="majorBidi"/>
        </w:rPr>
      </w:pPr>
      <w:r>
        <w:rPr>
          <w:rFonts w:asciiTheme="majorBidi" w:hAnsiTheme="majorBidi" w:cstheme="majorBidi"/>
        </w:rPr>
        <w:pict w14:anchorId="3A2454B1">
          <v:rect id="_x0000_i1026" style="width:0;height:1.5pt" o:hralign="center" o:hrstd="t" o:hr="t" fillcolor="#a0a0a0" stroked="f"/>
        </w:pict>
      </w:r>
    </w:p>
    <w:p w14:paraId="504C7C9F"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t>2.2</w:t>
      </w:r>
      <w:r w:rsidRPr="00CC5B45">
        <w:rPr>
          <w:rFonts w:asciiTheme="majorBidi" w:hAnsiTheme="majorBidi" w:cstheme="majorBidi"/>
          <w:b/>
        </w:rPr>
        <w:tab/>
        <w:t xml:space="preserve">Measures to maximise impact - Dissemination, exploitation and communication </w:t>
      </w:r>
      <w:bookmarkStart w:id="7" w:name="_Hlk106803086"/>
      <w:r w:rsidRPr="00CC5B45">
        <w:rPr>
          <w:rFonts w:asciiTheme="majorBidi" w:hAnsiTheme="majorBidi" w:cstheme="majorBidi"/>
          <w:color w:val="B5B5B5"/>
        </w:rPr>
        <w:t>#@COM-DIS-VIS-CDV@#</w:t>
      </w:r>
      <w:bookmarkEnd w:id="7"/>
    </w:p>
    <w:p w14:paraId="5D6BD930" w14:textId="77777777" w:rsidR="00E858D6" w:rsidRPr="00CC5B45" w:rsidRDefault="00E858D6" w:rsidP="00E858D6">
      <w:pPr>
        <w:spacing w:after="200"/>
        <w:jc w:val="both"/>
        <w:rPr>
          <w:rFonts w:asciiTheme="majorBidi" w:hAnsiTheme="majorBidi" w:cstheme="majorBidi"/>
        </w:rPr>
      </w:pPr>
      <w:bookmarkStart w:id="8" w:name="_Hlk106803097"/>
      <w:r w:rsidRPr="00CC5B45">
        <w:rPr>
          <w:rFonts w:asciiTheme="majorBidi" w:hAnsiTheme="majorBidi" w:cstheme="majorBidi"/>
          <w:b/>
          <w:bCs/>
        </w:rPr>
        <w:t>Dissemination Strategy</w:t>
      </w:r>
    </w:p>
    <w:p w14:paraId="0D780080"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The project’s dissemination activities are designed to ensure wide visibility, usage, and embedding of its digital tools and datasets. Key measures include:</w:t>
      </w:r>
    </w:p>
    <w:p w14:paraId="4FB7DDDB" w14:textId="77777777" w:rsidR="00E858D6" w:rsidRPr="00CC5B45" w:rsidRDefault="00E858D6" w:rsidP="007B2B8C">
      <w:pPr>
        <w:numPr>
          <w:ilvl w:val="0"/>
          <w:numId w:val="5"/>
        </w:numPr>
        <w:spacing w:after="200"/>
        <w:jc w:val="both"/>
        <w:rPr>
          <w:rFonts w:asciiTheme="majorBidi" w:hAnsiTheme="majorBidi" w:cstheme="majorBidi"/>
        </w:rPr>
      </w:pPr>
      <w:r w:rsidRPr="00CC5B45">
        <w:rPr>
          <w:rFonts w:asciiTheme="majorBidi" w:hAnsiTheme="majorBidi" w:cstheme="majorBidi"/>
        </w:rPr>
        <w:t>Publication of research findings in peer-reviewed journals focused on life cycle assessment, renewable energy, and sustainable African urban development.</w:t>
      </w:r>
    </w:p>
    <w:p w14:paraId="1DE60069" w14:textId="77777777" w:rsidR="00A92FEB" w:rsidRPr="00CC5B45" w:rsidRDefault="00A92FEB" w:rsidP="007B2B8C">
      <w:pPr>
        <w:numPr>
          <w:ilvl w:val="0"/>
          <w:numId w:val="5"/>
        </w:numPr>
        <w:spacing w:after="200"/>
        <w:jc w:val="both"/>
        <w:rPr>
          <w:rFonts w:asciiTheme="majorBidi" w:hAnsiTheme="majorBidi" w:cstheme="majorBidi"/>
        </w:rPr>
      </w:pPr>
    </w:p>
    <w:p w14:paraId="5BC6EC9B" w14:textId="795DC89C" w:rsidR="00E858D6" w:rsidRPr="00CC5B45" w:rsidRDefault="00E858D6" w:rsidP="007B2B8C">
      <w:pPr>
        <w:numPr>
          <w:ilvl w:val="0"/>
          <w:numId w:val="5"/>
        </w:numPr>
        <w:spacing w:after="200"/>
        <w:jc w:val="both"/>
        <w:rPr>
          <w:rFonts w:asciiTheme="majorBidi" w:hAnsiTheme="majorBidi" w:cstheme="majorBidi"/>
        </w:rPr>
      </w:pPr>
      <w:r w:rsidRPr="00CC5B45">
        <w:rPr>
          <w:rFonts w:asciiTheme="majorBidi" w:hAnsiTheme="majorBidi" w:cstheme="majorBidi"/>
        </w:rPr>
        <w:lastRenderedPageBreak/>
        <w:t>Release of all regionalized embodied carbon factors, scenario modules, and solar output data in open-access FAIR-compliant repositories, ensuring international research community and African stakeholders can build upon project results.</w:t>
      </w:r>
    </w:p>
    <w:p w14:paraId="796FCC2C" w14:textId="77777777" w:rsidR="00E858D6" w:rsidRPr="00CC5B45" w:rsidRDefault="00E858D6" w:rsidP="007B2B8C">
      <w:pPr>
        <w:numPr>
          <w:ilvl w:val="0"/>
          <w:numId w:val="5"/>
        </w:numPr>
        <w:spacing w:after="200"/>
        <w:jc w:val="both"/>
        <w:rPr>
          <w:rFonts w:asciiTheme="majorBidi" w:hAnsiTheme="majorBidi" w:cstheme="majorBidi"/>
        </w:rPr>
      </w:pPr>
      <w:r w:rsidRPr="00CC5B45">
        <w:rPr>
          <w:rFonts w:asciiTheme="majorBidi" w:hAnsiTheme="majorBidi" w:cstheme="majorBidi"/>
        </w:rPr>
        <w:t>Organisation of annual workshops with African Green Building Councils and professional associations to foster skills uptake, stakeholder buy-in, and outreach.</w:t>
      </w:r>
    </w:p>
    <w:p w14:paraId="50F8BA55" w14:textId="77777777" w:rsidR="00E858D6" w:rsidRPr="00CC5B45" w:rsidRDefault="00E858D6" w:rsidP="007B2B8C">
      <w:pPr>
        <w:numPr>
          <w:ilvl w:val="0"/>
          <w:numId w:val="5"/>
        </w:numPr>
        <w:spacing w:after="200"/>
        <w:jc w:val="both"/>
        <w:rPr>
          <w:rFonts w:asciiTheme="majorBidi" w:hAnsiTheme="majorBidi" w:cstheme="majorBidi"/>
        </w:rPr>
      </w:pPr>
      <w:r w:rsidRPr="00CC5B45">
        <w:rPr>
          <w:rFonts w:asciiTheme="majorBidi" w:hAnsiTheme="majorBidi" w:cstheme="majorBidi"/>
        </w:rPr>
        <w:t>Early sharing of tool prototypes at sector conferences and through online webinars, enabling feedback and pre-adoption.</w:t>
      </w:r>
    </w:p>
    <w:p w14:paraId="71111C94"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b/>
          <w:bCs/>
        </w:rPr>
        <w:t>Exploitation Plan</w:t>
      </w:r>
    </w:p>
    <w:p w14:paraId="38824178"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Maximising impact through exploitation is central. The project will:</w:t>
      </w:r>
    </w:p>
    <w:p w14:paraId="78165B0D" w14:textId="77777777" w:rsidR="00E858D6" w:rsidRPr="00CC5B45" w:rsidRDefault="00E858D6" w:rsidP="007B2B8C">
      <w:pPr>
        <w:numPr>
          <w:ilvl w:val="0"/>
          <w:numId w:val="6"/>
        </w:numPr>
        <w:spacing w:after="200"/>
        <w:jc w:val="both"/>
        <w:rPr>
          <w:rFonts w:asciiTheme="majorBidi" w:hAnsiTheme="majorBidi" w:cstheme="majorBidi"/>
        </w:rPr>
      </w:pPr>
      <w:r w:rsidRPr="00CC5B45">
        <w:rPr>
          <w:rFonts w:asciiTheme="majorBidi" w:hAnsiTheme="majorBidi" w:cstheme="majorBidi"/>
        </w:rPr>
        <w:t>Deploy both digital tools as open Progressive Web Apps (PWAs) for direct use by contractors, SMEs, and municipal agencies.</w:t>
      </w:r>
    </w:p>
    <w:p w14:paraId="0CB00659" w14:textId="77777777" w:rsidR="00E858D6" w:rsidRPr="00CC5B45" w:rsidRDefault="00E858D6" w:rsidP="007B2B8C">
      <w:pPr>
        <w:numPr>
          <w:ilvl w:val="0"/>
          <w:numId w:val="6"/>
        </w:numPr>
        <w:spacing w:after="200"/>
        <w:jc w:val="both"/>
        <w:rPr>
          <w:rFonts w:asciiTheme="majorBidi" w:hAnsiTheme="majorBidi" w:cstheme="majorBidi"/>
        </w:rPr>
      </w:pPr>
      <w:r w:rsidRPr="00CC5B45">
        <w:rPr>
          <w:rFonts w:asciiTheme="majorBidi" w:hAnsiTheme="majorBidi" w:cstheme="majorBidi"/>
        </w:rPr>
        <w:t>Provide APIs for integration with local government systems and commercial platforms, enabling scaling beyond the pilot sites.</w:t>
      </w:r>
    </w:p>
    <w:p w14:paraId="57F04B4A" w14:textId="77777777" w:rsidR="00E858D6" w:rsidRPr="00CC5B45" w:rsidRDefault="00E858D6" w:rsidP="007B2B8C">
      <w:pPr>
        <w:numPr>
          <w:ilvl w:val="0"/>
          <w:numId w:val="6"/>
        </w:numPr>
        <w:spacing w:after="200"/>
        <w:jc w:val="both"/>
        <w:rPr>
          <w:rFonts w:asciiTheme="majorBidi" w:hAnsiTheme="majorBidi" w:cstheme="majorBidi"/>
        </w:rPr>
      </w:pPr>
      <w:r w:rsidRPr="00CC5B45">
        <w:rPr>
          <w:rFonts w:asciiTheme="majorBidi" w:hAnsiTheme="majorBidi" w:cstheme="majorBidi"/>
        </w:rPr>
        <w:t>Engage policy and regulatory bodies with targeted briefs and tool demonstrations to shape standards and procurement policies in sustainable construction and renewable energy.</w:t>
      </w:r>
    </w:p>
    <w:p w14:paraId="3885303F" w14:textId="77777777" w:rsidR="00E858D6" w:rsidRPr="00CC5B45" w:rsidRDefault="00E858D6" w:rsidP="007B2B8C">
      <w:pPr>
        <w:numPr>
          <w:ilvl w:val="0"/>
          <w:numId w:val="6"/>
        </w:numPr>
        <w:spacing w:after="200"/>
        <w:jc w:val="both"/>
        <w:rPr>
          <w:rFonts w:asciiTheme="majorBidi" w:hAnsiTheme="majorBidi" w:cstheme="majorBidi"/>
        </w:rPr>
      </w:pPr>
      <w:r w:rsidRPr="00CC5B45">
        <w:rPr>
          <w:rFonts w:asciiTheme="majorBidi" w:hAnsiTheme="majorBidi" w:cstheme="majorBidi"/>
        </w:rPr>
        <w:t>Foster market entry for African SMEs, supporting the use of project tools in commercial carbon consultancy, local material certification, and solar PV procurement.</w:t>
      </w:r>
    </w:p>
    <w:p w14:paraId="6898BCF9" w14:textId="77777777" w:rsidR="00E858D6" w:rsidRPr="00CC5B45" w:rsidRDefault="00E858D6" w:rsidP="007B2B8C">
      <w:pPr>
        <w:numPr>
          <w:ilvl w:val="0"/>
          <w:numId w:val="6"/>
        </w:numPr>
        <w:spacing w:after="200"/>
        <w:jc w:val="both"/>
        <w:rPr>
          <w:rFonts w:asciiTheme="majorBidi" w:hAnsiTheme="majorBidi" w:cstheme="majorBidi"/>
        </w:rPr>
      </w:pPr>
      <w:r w:rsidRPr="00CC5B45">
        <w:rPr>
          <w:rFonts w:asciiTheme="majorBidi" w:hAnsiTheme="majorBidi" w:cstheme="majorBidi"/>
        </w:rPr>
        <w:t>Develop tailored training materials for vocational institutes and women-led business networks to create pathways for future users and job creators.</w:t>
      </w:r>
    </w:p>
    <w:p w14:paraId="46967F5D"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b/>
          <w:bCs/>
        </w:rPr>
        <w:t>Communication Activities</w:t>
      </w:r>
    </w:p>
    <w:p w14:paraId="16A0E3A3"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The communication plan ensures project outcomes are accessible and actionable for diverse audiences:</w:t>
      </w:r>
    </w:p>
    <w:p w14:paraId="35499751" w14:textId="77777777" w:rsidR="00E858D6" w:rsidRPr="00CC5B45" w:rsidRDefault="00E858D6" w:rsidP="007B2B8C">
      <w:pPr>
        <w:numPr>
          <w:ilvl w:val="0"/>
          <w:numId w:val="7"/>
        </w:numPr>
        <w:spacing w:after="200"/>
        <w:jc w:val="both"/>
        <w:rPr>
          <w:rFonts w:asciiTheme="majorBidi" w:hAnsiTheme="majorBidi" w:cstheme="majorBidi"/>
        </w:rPr>
      </w:pPr>
      <w:r w:rsidRPr="00CC5B45">
        <w:rPr>
          <w:rFonts w:asciiTheme="majorBidi" w:hAnsiTheme="majorBidi" w:cstheme="majorBidi"/>
        </w:rPr>
        <w:t>Main messages will highlight the societal benefits of digital tools for emissions reduction, cost savings, and gender-inclusive innovation in the built environment.</w:t>
      </w:r>
    </w:p>
    <w:p w14:paraId="633ED39E" w14:textId="77777777" w:rsidR="00E858D6" w:rsidRPr="00CC5B45" w:rsidRDefault="00E858D6" w:rsidP="007B2B8C">
      <w:pPr>
        <w:numPr>
          <w:ilvl w:val="0"/>
          <w:numId w:val="7"/>
        </w:numPr>
        <w:spacing w:after="200"/>
        <w:jc w:val="both"/>
        <w:rPr>
          <w:rFonts w:asciiTheme="majorBidi" w:hAnsiTheme="majorBidi" w:cstheme="majorBidi"/>
        </w:rPr>
      </w:pPr>
      <w:r w:rsidRPr="00CC5B45">
        <w:rPr>
          <w:rFonts w:asciiTheme="majorBidi" w:hAnsiTheme="majorBidi" w:cstheme="majorBidi"/>
        </w:rPr>
        <w:t>Channels will include multilingual explainer videos, comics for contractors, WhatsApp and radio outreach for rural communities, and interactive websites for broader visibility.</w:t>
      </w:r>
    </w:p>
    <w:p w14:paraId="7C494264" w14:textId="77777777" w:rsidR="00E858D6" w:rsidRPr="00CC5B45" w:rsidRDefault="00E858D6" w:rsidP="007B2B8C">
      <w:pPr>
        <w:numPr>
          <w:ilvl w:val="0"/>
          <w:numId w:val="7"/>
        </w:numPr>
        <w:spacing w:after="200"/>
        <w:jc w:val="both"/>
        <w:rPr>
          <w:rFonts w:asciiTheme="majorBidi" w:hAnsiTheme="majorBidi" w:cstheme="majorBidi"/>
        </w:rPr>
      </w:pPr>
      <w:r w:rsidRPr="00CC5B45">
        <w:rPr>
          <w:rFonts w:asciiTheme="majorBidi" w:hAnsiTheme="majorBidi" w:cstheme="majorBidi"/>
        </w:rPr>
        <w:t>Ongoing updates and events will be shared via targeted email campaigns, social media, sector press, and government engagement workshops.</w:t>
      </w:r>
    </w:p>
    <w:p w14:paraId="2184E90C" w14:textId="77777777" w:rsidR="00E858D6" w:rsidRPr="00CC5B45" w:rsidRDefault="00E858D6" w:rsidP="007B2B8C">
      <w:pPr>
        <w:numPr>
          <w:ilvl w:val="0"/>
          <w:numId w:val="7"/>
        </w:numPr>
        <w:spacing w:after="200"/>
        <w:jc w:val="both"/>
        <w:rPr>
          <w:rFonts w:asciiTheme="majorBidi" w:hAnsiTheme="majorBidi" w:cstheme="majorBidi"/>
        </w:rPr>
      </w:pPr>
      <w:r w:rsidRPr="00CC5B45">
        <w:rPr>
          <w:rFonts w:asciiTheme="majorBidi" w:hAnsiTheme="majorBidi" w:cstheme="majorBidi"/>
        </w:rPr>
        <w:t>Follow-up communication will include results and impact stories, encouraging broader adoption post-project through local champions and regional multiplier events.</w:t>
      </w:r>
    </w:p>
    <w:p w14:paraId="02ED2870"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Actions are proportionate to the project’s scale and tailored to each stakeholder group, with a strong focus on accessibility and inclusivity. Standardisation activities are planned alongside local policy advocacy, ensuring technical results influence norms and regulations.</w:t>
      </w:r>
    </w:p>
    <w:p w14:paraId="5F34F134"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b/>
          <w:bCs/>
        </w:rPr>
        <w:t>Intellectual Property Management and Exploitation</w:t>
      </w:r>
    </w:p>
    <w:p w14:paraId="0D1651A8"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Protection and strategic use of project results are guided by a clear IPR management strategy:</w:t>
      </w:r>
    </w:p>
    <w:p w14:paraId="2C474484" w14:textId="77777777" w:rsidR="00E858D6" w:rsidRPr="00CC5B45" w:rsidRDefault="00E858D6" w:rsidP="007B2B8C">
      <w:pPr>
        <w:numPr>
          <w:ilvl w:val="0"/>
          <w:numId w:val="8"/>
        </w:numPr>
        <w:spacing w:after="200"/>
        <w:jc w:val="both"/>
        <w:rPr>
          <w:rFonts w:asciiTheme="majorBidi" w:hAnsiTheme="majorBidi" w:cstheme="majorBidi"/>
        </w:rPr>
      </w:pPr>
      <w:r w:rsidRPr="00CC5B45">
        <w:rPr>
          <w:rFonts w:asciiTheme="majorBidi" w:hAnsiTheme="majorBidi" w:cstheme="majorBidi"/>
        </w:rPr>
        <w:lastRenderedPageBreak/>
        <w:t>All code, datasets, and modular algorithms will be published under open-source licenses where possible, granting freedom for reuse, adaptation, and commercialisation.</w:t>
      </w:r>
    </w:p>
    <w:p w14:paraId="451C556B" w14:textId="77777777" w:rsidR="00E858D6" w:rsidRPr="00CC5B45" w:rsidRDefault="00E858D6" w:rsidP="007B2B8C">
      <w:pPr>
        <w:numPr>
          <w:ilvl w:val="0"/>
          <w:numId w:val="8"/>
        </w:numPr>
        <w:spacing w:after="200"/>
        <w:jc w:val="both"/>
        <w:rPr>
          <w:rFonts w:asciiTheme="majorBidi" w:hAnsiTheme="majorBidi" w:cstheme="majorBidi"/>
        </w:rPr>
      </w:pPr>
      <w:r w:rsidRPr="00CC5B45">
        <w:rPr>
          <w:rFonts w:asciiTheme="majorBidi" w:hAnsiTheme="majorBidi" w:cstheme="majorBidi"/>
        </w:rPr>
        <w:t>Patent searches have been conducted to ensure novelty and avoid infringement; any new patentable innovations will be protected in line with consortium agreement terms.</w:t>
      </w:r>
    </w:p>
    <w:p w14:paraId="6B05BF10" w14:textId="77777777" w:rsidR="00E858D6" w:rsidRPr="00CC5B45" w:rsidRDefault="00E858D6" w:rsidP="007B2B8C">
      <w:pPr>
        <w:numPr>
          <w:ilvl w:val="0"/>
          <w:numId w:val="8"/>
        </w:numPr>
        <w:spacing w:after="200"/>
        <w:jc w:val="both"/>
        <w:rPr>
          <w:rFonts w:asciiTheme="majorBidi" w:hAnsiTheme="majorBidi" w:cstheme="majorBidi"/>
        </w:rPr>
      </w:pPr>
      <w:r w:rsidRPr="00CC5B45">
        <w:rPr>
          <w:rFonts w:asciiTheme="majorBidi" w:hAnsiTheme="majorBidi" w:cstheme="majorBidi"/>
        </w:rPr>
        <w:t>Trademark and copyright registrations will cover digital branding and multilingual content, securing future market opportunities.</w:t>
      </w:r>
    </w:p>
    <w:p w14:paraId="567FB6CE" w14:textId="77777777" w:rsidR="00E858D6" w:rsidRPr="00CC5B45" w:rsidRDefault="00E858D6" w:rsidP="007B2B8C">
      <w:pPr>
        <w:numPr>
          <w:ilvl w:val="0"/>
          <w:numId w:val="8"/>
        </w:numPr>
        <w:spacing w:after="200"/>
        <w:jc w:val="both"/>
        <w:rPr>
          <w:rFonts w:asciiTheme="majorBidi" w:hAnsiTheme="majorBidi" w:cstheme="majorBidi"/>
        </w:rPr>
      </w:pPr>
      <w:r w:rsidRPr="00CC5B45">
        <w:rPr>
          <w:rFonts w:asciiTheme="majorBidi" w:hAnsiTheme="majorBidi" w:cstheme="majorBidi"/>
        </w:rPr>
        <w:t>The ownership of project results will be agreed within the consortium agreement, with a results ownership list maintained and updated throughout the project.</w:t>
      </w:r>
    </w:p>
    <w:p w14:paraId="7C94EF8C"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All partners will adhere to access, ownership, and exploitation protocols, ensuring results are leveraged within the EU and African operating environments. Measures for possible commercialisation will focus initially on partner SMEs and founders, with support for broader market adoption following project closure.</w:t>
      </w:r>
    </w:p>
    <w:p w14:paraId="78B6D195"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b/>
          <w:bCs/>
        </w:rPr>
        <w:t>Feedback to Policy Measures and Follow-Up</w:t>
      </w:r>
    </w:p>
    <w:p w14:paraId="1893278F" w14:textId="77777777" w:rsidR="00E858D6" w:rsidRPr="00CC5B45" w:rsidRDefault="00E858D6" w:rsidP="00E858D6">
      <w:pPr>
        <w:spacing w:after="200"/>
        <w:jc w:val="both"/>
        <w:rPr>
          <w:rFonts w:asciiTheme="majorBidi" w:hAnsiTheme="majorBidi" w:cstheme="majorBidi"/>
        </w:rPr>
      </w:pPr>
      <w:r w:rsidRPr="00CC5B45">
        <w:rPr>
          <w:rFonts w:asciiTheme="majorBidi" w:hAnsiTheme="majorBidi" w:cstheme="majorBidi"/>
        </w:rPr>
        <w:t xml:space="preserve">Project outputs will directly inform local, national, and regional policy frameworks. Policy briefs, technical reports, and stakeholder workshops will enable evidence-based updates to </w:t>
      </w:r>
      <w:proofErr w:type="gramStart"/>
      <w:r w:rsidRPr="00CC5B45">
        <w:rPr>
          <w:rFonts w:asciiTheme="majorBidi" w:hAnsiTheme="majorBidi" w:cstheme="majorBidi"/>
        </w:rPr>
        <w:t>building</w:t>
      </w:r>
      <w:proofErr w:type="gramEnd"/>
      <w:r w:rsidRPr="00CC5B45">
        <w:rPr>
          <w:rFonts w:asciiTheme="majorBidi" w:hAnsiTheme="majorBidi" w:cstheme="majorBidi"/>
        </w:rPr>
        <w:t xml:space="preserve"> codes, energy standards, and procurement rules in target countries. Periodic project updates and post-project monitoring will track impacts, feeding results into ongoing EU and African initiatives for sustainable development.</w:t>
      </w:r>
    </w:p>
    <w:p w14:paraId="6061581D" w14:textId="15BE066F" w:rsidR="00E858D6" w:rsidRPr="00CC5B45" w:rsidRDefault="004F44FE" w:rsidP="00E858D6">
      <w:pPr>
        <w:spacing w:after="200"/>
        <w:jc w:val="both"/>
        <w:rPr>
          <w:rFonts w:asciiTheme="majorBidi" w:hAnsiTheme="majorBidi" w:cstheme="majorBidi"/>
        </w:rPr>
      </w:pPr>
      <w:r w:rsidRPr="00CC5B45">
        <w:rPr>
          <w:rFonts w:asciiTheme="majorBidi" w:hAnsiTheme="majorBidi" w:cstheme="majorBidi"/>
        </w:rPr>
        <w:t>T</w:t>
      </w:r>
      <w:r w:rsidR="00E858D6" w:rsidRPr="00CC5B45">
        <w:rPr>
          <w:rFonts w:asciiTheme="majorBidi" w:hAnsiTheme="majorBidi" w:cstheme="majorBidi"/>
        </w:rPr>
        <w:t>his plan ensures that the project’s dissemination, exploitation, and communication activities are targeted, feasible, and positioned to achieve lasting adoption, market transformation, and policy impact well beyond the lifetime of the project. All measures will be periodically reviewed and updated to remain effective and relevant.</w:t>
      </w:r>
    </w:p>
    <w:bookmarkEnd w:id="8"/>
    <w:p w14:paraId="1DB9BC5B" w14:textId="77777777" w:rsidR="004F44FE" w:rsidRPr="00CC5B45" w:rsidRDefault="004F44FE">
      <w:pPr>
        <w:widowControl/>
        <w:spacing w:before="120"/>
        <w:rPr>
          <w:rFonts w:asciiTheme="majorBidi" w:hAnsiTheme="majorBidi" w:cstheme="majorBidi"/>
          <w:b/>
        </w:rPr>
      </w:pPr>
      <w:r w:rsidRPr="00CC5B45">
        <w:rPr>
          <w:rFonts w:asciiTheme="majorBidi" w:hAnsiTheme="majorBidi" w:cstheme="majorBidi"/>
          <w:b/>
        </w:rPr>
        <w:br w:type="page"/>
      </w:r>
    </w:p>
    <w:p w14:paraId="265C8335" w14:textId="1812A111"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lastRenderedPageBreak/>
        <w:t xml:space="preserve">2.3 Summary </w:t>
      </w:r>
    </w:p>
    <w:p w14:paraId="46224219" w14:textId="77777777" w:rsidR="006A279A" w:rsidRPr="00CC5B45" w:rsidRDefault="006A279A" w:rsidP="006A279A">
      <w:pPr>
        <w:rPr>
          <w:rFonts w:asciiTheme="majorBidi" w:hAnsiTheme="majorBidi" w:cstheme="majorBidi"/>
          <w:b/>
          <w:color w:val="00B0F0"/>
        </w:rPr>
      </w:pPr>
      <w:r w:rsidRPr="00CC5B45">
        <w:rPr>
          <w:rFonts w:asciiTheme="majorBidi" w:hAnsiTheme="majorBidi" w:cstheme="majorBidi"/>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6A279A" w:rsidRPr="00CC5B45" w14:paraId="01B4AA69" w14:textId="77777777" w:rsidTr="003402AF">
        <w:trPr>
          <w:trHeight w:val="124"/>
        </w:trPr>
        <w:tc>
          <w:tcPr>
            <w:tcW w:w="3878" w:type="dxa"/>
            <w:shd w:val="clear" w:color="auto" w:fill="00B0F0"/>
          </w:tcPr>
          <w:p w14:paraId="2B4E9B9D" w14:textId="77777777" w:rsidR="006A279A" w:rsidRPr="00CC5B45" w:rsidRDefault="006A279A" w:rsidP="003402AF">
            <w:pPr>
              <w:jc w:val="center"/>
              <w:rPr>
                <w:rFonts w:asciiTheme="majorBidi" w:hAnsiTheme="majorBidi" w:cstheme="majorBidi"/>
                <w:b/>
                <w:color w:val="00B0F0"/>
              </w:rPr>
            </w:pPr>
            <w:r w:rsidRPr="00CC5B45">
              <w:rPr>
                <w:rFonts w:asciiTheme="majorBidi" w:hAnsiTheme="majorBidi" w:cstheme="majorBidi"/>
                <w:b/>
                <w:color w:val="FFFFFF"/>
              </w:rPr>
              <w:t>SPECIFIC NEEDS</w:t>
            </w:r>
          </w:p>
        </w:tc>
      </w:tr>
      <w:tr w:rsidR="006A279A" w:rsidRPr="00CC5B45" w14:paraId="0E4F4DFC" w14:textId="77777777" w:rsidTr="003402AF">
        <w:trPr>
          <w:trHeight w:val="6632"/>
        </w:trPr>
        <w:tc>
          <w:tcPr>
            <w:tcW w:w="3878" w:type="dxa"/>
          </w:tcPr>
          <w:p w14:paraId="0AFA1F7E" w14:textId="77777777" w:rsidR="006A279A" w:rsidRPr="00CC5B45" w:rsidRDefault="006A279A" w:rsidP="003402AF">
            <w:pPr>
              <w:rPr>
                <w:rFonts w:asciiTheme="majorBidi" w:hAnsiTheme="majorBidi" w:cstheme="majorBidi"/>
                <w:i/>
                <w:color w:val="00B0F0"/>
              </w:rPr>
            </w:pPr>
            <w:r w:rsidRPr="00CC5B45">
              <w:rPr>
                <w:rFonts w:asciiTheme="majorBidi" w:hAnsiTheme="majorBidi" w:cstheme="majorBidi"/>
                <w:i/>
                <w:color w:val="00B0F0"/>
              </w:rPr>
              <w:t>What are the specific needs that triggered this project?</w:t>
            </w:r>
          </w:p>
          <w:p w14:paraId="3896D1BC" w14:textId="77777777" w:rsidR="006A279A" w:rsidRPr="00CC5B45" w:rsidRDefault="006A279A" w:rsidP="003402AF">
            <w:pPr>
              <w:rPr>
                <w:rFonts w:asciiTheme="majorBidi" w:hAnsiTheme="majorBidi" w:cstheme="majorBidi"/>
                <w:i/>
                <w:color w:val="00B0F0"/>
              </w:rPr>
            </w:pPr>
          </w:p>
          <w:p w14:paraId="432FB6EC" w14:textId="7E0D00D5" w:rsidR="006A279A" w:rsidRPr="00CC5B45" w:rsidRDefault="007F0905" w:rsidP="003402AF">
            <w:pPr>
              <w:rPr>
                <w:rFonts w:asciiTheme="majorBidi" w:hAnsiTheme="majorBidi" w:cstheme="majorBidi"/>
                <w:i/>
                <w:color w:val="00B0F0"/>
              </w:rPr>
            </w:pPr>
            <w:r w:rsidRPr="00CC5B45">
              <w:rPr>
                <w:rFonts w:asciiTheme="majorBidi" w:hAnsiTheme="majorBidi" w:cstheme="majorBidi"/>
              </w:rPr>
              <w:t>Limited access to locally relevant, accessible digital tools for decarbonising Africa’s built environment. Gaps in embodied carbon data, weather analytics, and user-friendly, multilingual solutions limit energy and material efficiency, especially among SMEs, women entrepreneurs, and public sector actors.</w:t>
            </w:r>
          </w:p>
          <w:p w14:paraId="18894E75" w14:textId="77777777" w:rsidR="006A279A" w:rsidRPr="00CC5B45" w:rsidRDefault="006A279A" w:rsidP="003402AF">
            <w:pPr>
              <w:rPr>
                <w:rFonts w:asciiTheme="majorBidi" w:hAnsiTheme="majorBidi" w:cstheme="majorBidi"/>
                <w:i/>
                <w:color w:val="00B0F0"/>
              </w:rPr>
            </w:pPr>
            <w:r w:rsidRPr="00CC5B45" w:rsidDel="00E8577A">
              <w:rPr>
                <w:rFonts w:asciiTheme="majorBidi" w:hAnsiTheme="majorBidi" w:cstheme="majorBidi"/>
                <w:i/>
                <w:color w:val="00B0F0"/>
              </w:rPr>
              <w:t xml:space="preserve"> </w:t>
            </w:r>
          </w:p>
          <w:p w14:paraId="6693A65C" w14:textId="77777777" w:rsidR="006A279A" w:rsidRPr="00CC5B45" w:rsidRDefault="006A279A" w:rsidP="003402AF">
            <w:pPr>
              <w:rPr>
                <w:rFonts w:asciiTheme="majorBidi" w:hAnsiTheme="majorBidi" w:cstheme="majorBidi"/>
                <w:i/>
                <w:color w:val="00B0F0"/>
              </w:rPr>
            </w:pPr>
          </w:p>
          <w:p w14:paraId="4961F8AE" w14:textId="77777777" w:rsidR="006A279A" w:rsidRPr="00CC5B45" w:rsidRDefault="006A279A" w:rsidP="003402AF">
            <w:pPr>
              <w:rPr>
                <w:rFonts w:asciiTheme="majorBidi" w:hAnsiTheme="majorBidi" w:cstheme="majorBidi"/>
                <w:i/>
                <w:color w:val="00B0F0"/>
              </w:rPr>
            </w:pPr>
          </w:p>
          <w:p w14:paraId="4E8DFC35" w14:textId="77777777" w:rsidR="006A279A" w:rsidRPr="00CC5B45" w:rsidRDefault="006A279A" w:rsidP="003402AF">
            <w:pPr>
              <w:rPr>
                <w:rFonts w:asciiTheme="majorBidi" w:hAnsiTheme="majorBidi" w:cstheme="majorBidi"/>
                <w:i/>
                <w:color w:val="00B0F0"/>
              </w:rPr>
            </w:pPr>
          </w:p>
          <w:p w14:paraId="381164A8" w14:textId="77777777" w:rsidR="006A279A" w:rsidRPr="00CC5B45" w:rsidRDefault="006A279A" w:rsidP="003402AF">
            <w:pPr>
              <w:rPr>
                <w:rFonts w:asciiTheme="majorBidi" w:hAnsiTheme="majorBidi" w:cstheme="majorBidi"/>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6A279A" w:rsidRPr="00CC5B45" w14:paraId="384B63C5" w14:textId="77777777" w:rsidTr="003402AF">
        <w:trPr>
          <w:trHeight w:val="266"/>
        </w:trPr>
        <w:tc>
          <w:tcPr>
            <w:tcW w:w="3794" w:type="dxa"/>
            <w:shd w:val="clear" w:color="auto" w:fill="00B0F0"/>
          </w:tcPr>
          <w:p w14:paraId="136F84EE" w14:textId="77777777" w:rsidR="006A279A" w:rsidRPr="00CC5B45" w:rsidRDefault="006A279A" w:rsidP="003402AF">
            <w:pPr>
              <w:jc w:val="center"/>
              <w:rPr>
                <w:rFonts w:asciiTheme="majorBidi" w:hAnsiTheme="majorBidi" w:cstheme="majorBidi"/>
                <w:b/>
                <w:color w:val="FFFFFF"/>
              </w:rPr>
            </w:pPr>
            <w:r w:rsidRPr="00CC5B45">
              <w:rPr>
                <w:rFonts w:asciiTheme="majorBidi" w:hAnsiTheme="majorBidi" w:cstheme="majorBidi"/>
                <w:b/>
                <w:color w:val="FFFFFF"/>
              </w:rPr>
              <w:t>EXPECTED RESULTS</w:t>
            </w:r>
          </w:p>
        </w:tc>
      </w:tr>
      <w:tr w:rsidR="006A279A" w:rsidRPr="00CC5B45" w14:paraId="3B7B03AB" w14:textId="77777777" w:rsidTr="003402AF">
        <w:trPr>
          <w:trHeight w:val="6618"/>
        </w:trPr>
        <w:tc>
          <w:tcPr>
            <w:tcW w:w="3794" w:type="dxa"/>
          </w:tcPr>
          <w:p w14:paraId="3F3F5715" w14:textId="77777777" w:rsidR="006A279A" w:rsidRPr="00CC5B45" w:rsidRDefault="006A279A" w:rsidP="003402AF">
            <w:pPr>
              <w:rPr>
                <w:rFonts w:asciiTheme="majorBidi" w:hAnsiTheme="majorBidi" w:cstheme="majorBidi"/>
                <w:color w:val="00B0F0"/>
              </w:rPr>
            </w:pPr>
            <w:r w:rsidRPr="00CC5B45">
              <w:rPr>
                <w:rFonts w:asciiTheme="majorBidi" w:hAnsiTheme="majorBidi" w:cstheme="majorBidi"/>
                <w:color w:val="00B0F0"/>
              </w:rPr>
              <w:t xml:space="preserve">What do you expect to generate by the end of the project? </w:t>
            </w:r>
          </w:p>
          <w:p w14:paraId="7BFC8449" w14:textId="77777777" w:rsidR="006A279A" w:rsidRPr="00CC5B45" w:rsidRDefault="006A279A" w:rsidP="003402AF">
            <w:pPr>
              <w:rPr>
                <w:rFonts w:asciiTheme="majorBidi" w:hAnsiTheme="majorBidi" w:cstheme="majorBidi"/>
                <w:color w:val="000000"/>
              </w:rPr>
            </w:pPr>
          </w:p>
          <w:p w14:paraId="4351FD9B" w14:textId="06034DD4" w:rsidR="006A279A" w:rsidRPr="00CC5B45" w:rsidRDefault="007F0905" w:rsidP="003402AF">
            <w:pPr>
              <w:rPr>
                <w:rFonts w:asciiTheme="majorBidi" w:hAnsiTheme="majorBidi" w:cstheme="majorBidi"/>
              </w:rPr>
            </w:pPr>
            <w:r w:rsidRPr="00CC5B45">
              <w:rPr>
                <w:rFonts w:asciiTheme="majorBidi" w:hAnsiTheme="majorBidi" w:cstheme="majorBidi"/>
              </w:rPr>
              <w:t>1. Open, mobile-first tools for rooftop PV planning and low-carbon material selection tailored for African contexts.</w:t>
            </w:r>
            <w:r w:rsidRPr="00CC5B45">
              <w:rPr>
                <w:rFonts w:asciiTheme="majorBidi" w:hAnsiTheme="majorBidi" w:cstheme="majorBidi"/>
              </w:rPr>
              <w:br/>
              <w:t>2. Regional embodied carbon database and weather analytics datasets.</w:t>
            </w:r>
            <w:r w:rsidRPr="00CC5B45">
              <w:rPr>
                <w:rFonts w:asciiTheme="majorBidi" w:hAnsiTheme="majorBidi" w:cstheme="majorBidi"/>
              </w:rPr>
              <w:br/>
              <w:t>3. Model living labs that enable co-creation, capacity building, and stakeholder testing in local languages.</w:t>
            </w:r>
            <w:r w:rsidRPr="00CC5B45">
              <w:rPr>
                <w:rFonts w:asciiTheme="majorBidi" w:hAnsiTheme="majorBidi" w:cstheme="majorBidi"/>
              </w:rPr>
              <w:br/>
              <w:t>4. Quantified reductions in embodied carbon and increased PV adoption among pilot users.</w:t>
            </w:r>
            <w:r w:rsidRPr="00CC5B45">
              <w:rPr>
                <w:rFonts w:asciiTheme="majorBidi" w:hAnsiTheme="majorBidi" w:cstheme="majorBidi"/>
              </w:rPr>
              <w:br/>
              <w:t>5. Enhanced skills and digital inclusion for women and rural entrepreneurs.</w:t>
            </w: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6A279A" w:rsidRPr="00CC5B45" w14:paraId="6D925A32" w14:textId="77777777" w:rsidTr="003402AF">
        <w:tc>
          <w:tcPr>
            <w:tcW w:w="7015" w:type="dxa"/>
            <w:shd w:val="clear" w:color="auto" w:fill="00B0F0"/>
          </w:tcPr>
          <w:p w14:paraId="79488139" w14:textId="77777777" w:rsidR="006A279A" w:rsidRPr="00CC5B45" w:rsidRDefault="006A279A" w:rsidP="003402AF">
            <w:pPr>
              <w:jc w:val="center"/>
              <w:rPr>
                <w:rFonts w:asciiTheme="majorBidi" w:hAnsiTheme="majorBidi" w:cstheme="majorBidi"/>
                <w:b/>
                <w:color w:val="00B0F0"/>
              </w:rPr>
            </w:pPr>
            <w:r w:rsidRPr="00CC5B45">
              <w:rPr>
                <w:rFonts w:asciiTheme="majorBidi" w:hAnsiTheme="majorBidi" w:cstheme="majorBidi"/>
                <w:b/>
                <w:color w:val="FFFFFF"/>
              </w:rPr>
              <w:t>D &amp; E &amp; C MEASURES</w:t>
            </w:r>
          </w:p>
        </w:tc>
      </w:tr>
      <w:tr w:rsidR="006A279A" w:rsidRPr="00CC5B45" w14:paraId="5DC5C009" w14:textId="77777777" w:rsidTr="003402AF">
        <w:trPr>
          <w:trHeight w:val="6635"/>
        </w:trPr>
        <w:tc>
          <w:tcPr>
            <w:tcW w:w="7015" w:type="dxa"/>
          </w:tcPr>
          <w:p w14:paraId="229B1EFC" w14:textId="77777777" w:rsidR="006A279A" w:rsidRPr="00CC5B45" w:rsidRDefault="006A279A" w:rsidP="003402AF">
            <w:pPr>
              <w:rPr>
                <w:rFonts w:asciiTheme="majorBidi" w:hAnsiTheme="majorBidi" w:cstheme="majorBidi"/>
                <w:color w:val="00B0F0"/>
              </w:rPr>
            </w:pPr>
            <w:r w:rsidRPr="00CC5B45">
              <w:rPr>
                <w:rFonts w:asciiTheme="majorBidi" w:hAnsiTheme="majorBidi" w:cstheme="majorBidi"/>
                <w:color w:val="00B0F0"/>
              </w:rPr>
              <w:t xml:space="preserve">What dissemination, exploitation and communication measures will you apply to the results? </w:t>
            </w:r>
          </w:p>
          <w:p w14:paraId="340075E6" w14:textId="77777777" w:rsidR="006A279A" w:rsidRPr="00CC5B45" w:rsidRDefault="006A279A" w:rsidP="003402AF">
            <w:pPr>
              <w:rPr>
                <w:rFonts w:asciiTheme="majorBidi" w:hAnsiTheme="majorBidi" w:cstheme="majorBidi"/>
                <w:color w:val="000000"/>
              </w:rPr>
            </w:pPr>
          </w:p>
          <w:p w14:paraId="77965848" w14:textId="565B1119" w:rsidR="006A279A" w:rsidRPr="00CC5B45" w:rsidRDefault="007F0905" w:rsidP="003402AF">
            <w:pPr>
              <w:rPr>
                <w:rFonts w:asciiTheme="majorBidi" w:hAnsiTheme="majorBidi" w:cstheme="majorBidi"/>
                <w:color w:val="00B0F0"/>
              </w:rPr>
            </w:pPr>
            <w:r w:rsidRPr="00CC5B45">
              <w:rPr>
                <w:rFonts w:asciiTheme="majorBidi" w:hAnsiTheme="majorBidi" w:cstheme="majorBidi"/>
              </w:rPr>
              <w:t>- Publication of research in open-access journals and repositories.</w:t>
            </w:r>
            <w:r w:rsidRPr="00CC5B45">
              <w:rPr>
                <w:rFonts w:asciiTheme="majorBidi" w:hAnsiTheme="majorBidi" w:cstheme="majorBidi"/>
              </w:rPr>
              <w:br/>
              <w:t>- Local and regional workshops with Green Building Councils, policy makers, and technical schools.</w:t>
            </w:r>
            <w:r w:rsidRPr="00CC5B45">
              <w:rPr>
                <w:rFonts w:asciiTheme="majorBidi" w:hAnsiTheme="majorBidi" w:cstheme="majorBidi"/>
              </w:rPr>
              <w:br/>
              <w:t>- Multilingual videos, WhatsApp campaigns, and contractor explainer materials.</w:t>
            </w:r>
            <w:r w:rsidRPr="00CC5B45">
              <w:rPr>
                <w:rFonts w:asciiTheme="majorBidi" w:hAnsiTheme="majorBidi" w:cstheme="majorBidi"/>
              </w:rPr>
              <w:br/>
              <w:t>- Open APIs to encourage local government and SME uptake.</w:t>
            </w:r>
            <w:r w:rsidRPr="00CC5B45">
              <w:rPr>
                <w:rFonts w:asciiTheme="majorBidi" w:hAnsiTheme="majorBidi" w:cstheme="majorBidi"/>
              </w:rPr>
              <w:br/>
              <w:t>- Ongoing post-project support and advocacy for broader adoption and policy uptake.</w:t>
            </w:r>
          </w:p>
        </w:tc>
      </w:tr>
    </w:tbl>
    <w:p w14:paraId="0664F91B" w14:textId="77777777" w:rsidR="006A279A" w:rsidRPr="00CC5B45" w:rsidRDefault="006A279A" w:rsidP="006A279A">
      <w:pPr>
        <w:rPr>
          <w:rFonts w:asciiTheme="majorBidi" w:hAnsiTheme="majorBidi" w:cstheme="majorBidi"/>
          <w:vanish/>
        </w:rPr>
      </w:pPr>
    </w:p>
    <w:p w14:paraId="6AB5407F" w14:textId="77777777" w:rsidR="006A279A" w:rsidRPr="00CC5B45" w:rsidRDefault="006A279A" w:rsidP="006A279A">
      <w:pPr>
        <w:spacing w:after="200"/>
        <w:jc w:val="both"/>
        <w:rPr>
          <w:rFonts w:asciiTheme="majorBidi" w:hAnsiTheme="majorBidi" w:cstheme="majorBidi"/>
        </w:rPr>
      </w:pPr>
    </w:p>
    <w:p w14:paraId="4678311C" w14:textId="77777777" w:rsidR="006A279A" w:rsidRPr="00CC5B45" w:rsidRDefault="006A279A" w:rsidP="006A279A">
      <w:pPr>
        <w:spacing w:after="200"/>
        <w:jc w:val="both"/>
        <w:rPr>
          <w:rFonts w:asciiTheme="majorBidi" w:hAnsiTheme="majorBidi" w:cstheme="majorBidi"/>
        </w:rPr>
      </w:pPr>
    </w:p>
    <w:p w14:paraId="0C00EB5F" w14:textId="77777777" w:rsidR="006A279A" w:rsidRPr="00CC5B45" w:rsidRDefault="006A279A" w:rsidP="006A279A">
      <w:pPr>
        <w:spacing w:after="200"/>
        <w:jc w:val="both"/>
        <w:rPr>
          <w:rFonts w:asciiTheme="majorBidi" w:hAnsiTheme="majorBidi" w:cstheme="majorBidi"/>
          <w:vanish/>
        </w:rPr>
      </w:pPr>
    </w:p>
    <w:p w14:paraId="1A525A14" w14:textId="77777777" w:rsidR="006A279A" w:rsidRPr="00CC5B45" w:rsidRDefault="006A279A" w:rsidP="006A279A">
      <w:pPr>
        <w:spacing w:after="200"/>
        <w:jc w:val="both"/>
        <w:rPr>
          <w:rFonts w:asciiTheme="majorBidi" w:hAnsiTheme="majorBidi" w:cstheme="majorBidi"/>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6A279A" w:rsidRPr="00CC5B45" w14:paraId="653D9256" w14:textId="77777777" w:rsidTr="007F0905">
        <w:trPr>
          <w:trHeight w:val="272"/>
        </w:trPr>
        <w:tc>
          <w:tcPr>
            <w:tcW w:w="3991" w:type="dxa"/>
            <w:shd w:val="clear" w:color="auto" w:fill="00B0F0"/>
          </w:tcPr>
          <w:p w14:paraId="64567E71" w14:textId="77777777" w:rsidR="006A279A" w:rsidRPr="00CC5B45" w:rsidRDefault="006A279A" w:rsidP="003402AF">
            <w:pPr>
              <w:jc w:val="center"/>
              <w:rPr>
                <w:rFonts w:asciiTheme="majorBidi" w:hAnsiTheme="majorBidi" w:cstheme="majorBidi"/>
                <w:b/>
                <w:color w:val="00B0F0"/>
              </w:rPr>
            </w:pPr>
            <w:r w:rsidRPr="00CC5B45">
              <w:rPr>
                <w:rFonts w:asciiTheme="majorBidi" w:hAnsiTheme="majorBidi" w:cstheme="majorBidi"/>
                <w:b/>
                <w:color w:val="FFFFFF"/>
              </w:rPr>
              <w:lastRenderedPageBreak/>
              <w:t>TARGET GROUPS</w:t>
            </w:r>
          </w:p>
        </w:tc>
      </w:tr>
      <w:tr w:rsidR="007F0905" w:rsidRPr="00CC5B45" w14:paraId="082F9E56" w14:textId="77777777" w:rsidTr="007F0905">
        <w:trPr>
          <w:trHeight w:val="6613"/>
        </w:trPr>
        <w:tc>
          <w:tcPr>
            <w:tcW w:w="3991" w:type="dxa"/>
          </w:tcPr>
          <w:p w14:paraId="1D20A390" w14:textId="2A77147F" w:rsidR="007F0905" w:rsidRPr="00CC5B45" w:rsidRDefault="007F0905" w:rsidP="007F0905">
            <w:pPr>
              <w:rPr>
                <w:rFonts w:asciiTheme="majorBidi" w:hAnsiTheme="majorBidi" w:cstheme="majorBidi"/>
                <w:color w:val="00B0F0"/>
              </w:rPr>
            </w:pPr>
            <w:r w:rsidRPr="00CC5B45">
              <w:rPr>
                <w:rFonts w:asciiTheme="majorBidi" w:hAnsiTheme="majorBidi" w:cstheme="majorBidi"/>
              </w:rPr>
              <w:t>- Building contractors, SMEs, and material suppliers</w:t>
            </w:r>
            <w:r w:rsidRPr="00CC5B45">
              <w:rPr>
                <w:rFonts w:asciiTheme="majorBidi" w:hAnsiTheme="majorBidi" w:cstheme="majorBidi"/>
              </w:rPr>
              <w:br/>
              <w:t>- Women entrepreneurs in construction, energy, and technology</w:t>
            </w:r>
            <w:r w:rsidRPr="00CC5B45">
              <w:rPr>
                <w:rFonts w:asciiTheme="majorBidi" w:hAnsiTheme="majorBidi" w:cstheme="majorBidi"/>
              </w:rPr>
              <w:br/>
              <w:t>- Urban planners and local government authorities</w:t>
            </w:r>
            <w:r w:rsidRPr="00CC5B45">
              <w:rPr>
                <w:rFonts w:asciiTheme="majorBidi" w:hAnsiTheme="majorBidi" w:cstheme="majorBidi"/>
              </w:rPr>
              <w:br/>
              <w:t>- Rural communities and vocational schools</w:t>
            </w:r>
            <w:r w:rsidRPr="00CC5B45">
              <w:rPr>
                <w:rFonts w:asciiTheme="majorBidi" w:hAnsiTheme="majorBidi" w:cstheme="majorBidi"/>
              </w:rPr>
              <w:br/>
              <w:t>- Research and innovation community in Africa and globally</w:t>
            </w: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6A279A" w:rsidRPr="00CC5B45" w14:paraId="383C5F72" w14:textId="77777777" w:rsidTr="007F0905">
        <w:trPr>
          <w:trHeight w:val="272"/>
        </w:trPr>
        <w:tc>
          <w:tcPr>
            <w:tcW w:w="5353" w:type="dxa"/>
            <w:shd w:val="clear" w:color="auto" w:fill="00B0F0"/>
          </w:tcPr>
          <w:p w14:paraId="25DA069C" w14:textId="77777777" w:rsidR="006A279A" w:rsidRPr="00CC5B45" w:rsidRDefault="006A279A" w:rsidP="007F0905">
            <w:pPr>
              <w:rPr>
                <w:rFonts w:asciiTheme="majorBidi" w:hAnsiTheme="majorBidi" w:cstheme="majorBidi"/>
                <w:b/>
                <w:color w:val="00B0F0"/>
              </w:rPr>
            </w:pPr>
            <w:r w:rsidRPr="00CC5B45">
              <w:rPr>
                <w:rFonts w:asciiTheme="majorBidi" w:hAnsiTheme="majorBidi" w:cstheme="majorBidi"/>
                <w:b/>
                <w:color w:val="FFFFFF"/>
              </w:rPr>
              <w:t>OUTCOMES</w:t>
            </w:r>
          </w:p>
        </w:tc>
      </w:tr>
      <w:tr w:rsidR="007F0905" w:rsidRPr="00CC5B45" w14:paraId="265BAAAD" w14:textId="77777777" w:rsidTr="007F0905">
        <w:trPr>
          <w:trHeight w:val="6613"/>
        </w:trPr>
        <w:tc>
          <w:tcPr>
            <w:tcW w:w="5353" w:type="dxa"/>
          </w:tcPr>
          <w:p w14:paraId="12AA3263" w14:textId="7FCFB76C" w:rsidR="007F0905" w:rsidRPr="00CC5B45" w:rsidRDefault="007F0905" w:rsidP="007F0905">
            <w:pPr>
              <w:rPr>
                <w:rFonts w:asciiTheme="majorBidi" w:hAnsiTheme="majorBidi" w:cstheme="majorBidi"/>
                <w:color w:val="00B0F0"/>
              </w:rPr>
            </w:pPr>
            <w:r w:rsidRPr="00CC5B45">
              <w:rPr>
                <w:rFonts w:asciiTheme="majorBidi" w:hAnsiTheme="majorBidi" w:cstheme="majorBidi"/>
              </w:rPr>
              <w:t>- Empowered access to decarbonisation tools and data</w:t>
            </w:r>
            <w:r w:rsidRPr="00CC5B45">
              <w:rPr>
                <w:rFonts w:asciiTheme="majorBidi" w:hAnsiTheme="majorBidi" w:cstheme="majorBidi"/>
              </w:rPr>
              <w:br/>
              <w:t>- Lower costs and carbon emissions in buildings</w:t>
            </w:r>
            <w:r w:rsidRPr="00CC5B45">
              <w:rPr>
                <w:rFonts w:asciiTheme="majorBidi" w:hAnsiTheme="majorBidi" w:cstheme="majorBidi"/>
              </w:rPr>
              <w:br/>
              <w:t>- Stronger digital skills and inclusion (especially for women and rural stakeholders)</w:t>
            </w:r>
            <w:r w:rsidRPr="00CC5B45">
              <w:rPr>
                <w:rFonts w:asciiTheme="majorBidi" w:hAnsiTheme="majorBidi" w:cstheme="majorBidi"/>
              </w:rPr>
              <w:br/>
              <w:t>- Better-informed policies, procurement, and business development</w:t>
            </w:r>
            <w:r w:rsidRPr="00CC5B45">
              <w:rPr>
                <w:rFonts w:asciiTheme="majorBidi" w:hAnsiTheme="majorBidi" w:cstheme="majorBidi"/>
              </w:rPr>
              <w:br/>
              <w:t>- Creation of new jobs and entry points in the green economy</w:t>
            </w: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6A279A" w:rsidRPr="00CC5B45" w14:paraId="576F7863" w14:textId="77777777" w:rsidTr="007F0905">
        <w:trPr>
          <w:trHeight w:val="272"/>
        </w:trPr>
        <w:tc>
          <w:tcPr>
            <w:tcW w:w="5388" w:type="dxa"/>
            <w:shd w:val="clear" w:color="auto" w:fill="00B0F0"/>
          </w:tcPr>
          <w:p w14:paraId="25AF76DB" w14:textId="77777777" w:rsidR="006A279A" w:rsidRPr="00CC5B45" w:rsidRDefault="006A279A" w:rsidP="007F0905">
            <w:pPr>
              <w:rPr>
                <w:rFonts w:asciiTheme="majorBidi" w:hAnsiTheme="majorBidi" w:cstheme="majorBidi"/>
                <w:b/>
                <w:color w:val="00B0F0"/>
              </w:rPr>
            </w:pPr>
            <w:r w:rsidRPr="00CC5B45">
              <w:rPr>
                <w:rFonts w:asciiTheme="majorBidi" w:hAnsiTheme="majorBidi" w:cstheme="majorBidi"/>
                <w:b/>
                <w:color w:val="FFFFFF"/>
              </w:rPr>
              <w:t>IMPACTS</w:t>
            </w:r>
          </w:p>
        </w:tc>
      </w:tr>
      <w:tr w:rsidR="007F0905" w:rsidRPr="00CC5B45" w14:paraId="4F2BBCAC" w14:textId="77777777" w:rsidTr="007F0905">
        <w:trPr>
          <w:trHeight w:val="6614"/>
        </w:trPr>
        <w:tc>
          <w:tcPr>
            <w:tcW w:w="5388" w:type="dxa"/>
          </w:tcPr>
          <w:p w14:paraId="71CC8C35" w14:textId="720D294F" w:rsidR="007F0905" w:rsidRPr="00CC5B45" w:rsidRDefault="007F0905" w:rsidP="007F0905">
            <w:pPr>
              <w:rPr>
                <w:rFonts w:asciiTheme="majorBidi" w:hAnsiTheme="majorBidi" w:cstheme="majorBidi"/>
                <w:color w:val="00B0F0"/>
              </w:rPr>
            </w:pPr>
            <w:r w:rsidRPr="00CC5B45">
              <w:rPr>
                <w:rFonts w:asciiTheme="majorBidi" w:hAnsiTheme="majorBidi" w:cstheme="majorBidi"/>
              </w:rPr>
              <w:t>- Significant progress in Africa’s climate resilience and decarbonisation of the built environment</w:t>
            </w:r>
            <w:r w:rsidRPr="00CC5B45">
              <w:rPr>
                <w:rFonts w:asciiTheme="majorBidi" w:hAnsiTheme="majorBidi" w:cstheme="majorBidi"/>
              </w:rPr>
              <w:br/>
              <w:t>- Catalyst for regional/international policy alignment on sustainable construction</w:t>
            </w:r>
            <w:r w:rsidRPr="00CC5B45">
              <w:rPr>
                <w:rFonts w:asciiTheme="majorBidi" w:hAnsiTheme="majorBidi" w:cstheme="majorBidi"/>
              </w:rPr>
              <w:br/>
              <w:t>- Growth of local AI talent and digital innovation ecosystems</w:t>
            </w:r>
            <w:r w:rsidRPr="00CC5B45">
              <w:rPr>
                <w:rFonts w:asciiTheme="majorBidi" w:hAnsiTheme="majorBidi" w:cstheme="majorBidi"/>
              </w:rPr>
              <w:br/>
              <w:t>- Progress toward UN SDGs in energy, equality, and urban development</w:t>
            </w:r>
          </w:p>
        </w:tc>
      </w:tr>
    </w:tbl>
    <w:p w14:paraId="5BF1F038" w14:textId="77777777" w:rsidR="006A279A" w:rsidRPr="00CC5B45" w:rsidRDefault="006A279A" w:rsidP="006A279A">
      <w:pPr>
        <w:spacing w:after="200"/>
        <w:jc w:val="both"/>
        <w:rPr>
          <w:rFonts w:asciiTheme="majorBidi" w:hAnsiTheme="majorBidi" w:cstheme="majorBidi"/>
        </w:rPr>
      </w:pPr>
      <w:bookmarkStart w:id="9" w:name="_Hlk106803113"/>
      <w:r w:rsidRPr="00CC5B45">
        <w:rPr>
          <w:rFonts w:asciiTheme="majorBidi" w:hAnsiTheme="majorBidi" w:cstheme="majorBidi"/>
          <w:color w:val="B5B5B5"/>
        </w:rPr>
        <w:t>#§IMP-ACT-IA§#</w:t>
      </w:r>
    </w:p>
    <w:bookmarkEnd w:id="9"/>
    <w:p w14:paraId="6B997719" w14:textId="77777777" w:rsidR="006A279A" w:rsidRPr="00CC5B45" w:rsidRDefault="006A279A" w:rsidP="006A279A">
      <w:pPr>
        <w:spacing w:after="200"/>
        <w:jc w:val="both"/>
        <w:rPr>
          <w:rFonts w:asciiTheme="majorBidi" w:hAnsiTheme="majorBidi" w:cstheme="majorBidi"/>
        </w:rPr>
      </w:pPr>
    </w:p>
    <w:p w14:paraId="797AE35A" w14:textId="77777777" w:rsidR="006A279A" w:rsidRPr="00CC5B45" w:rsidRDefault="006A279A" w:rsidP="006A279A">
      <w:pPr>
        <w:spacing w:after="200"/>
        <w:jc w:val="both"/>
        <w:rPr>
          <w:rFonts w:asciiTheme="majorBidi" w:hAnsiTheme="majorBidi" w:cstheme="majorBidi"/>
        </w:rPr>
      </w:pPr>
    </w:p>
    <w:p w14:paraId="7A70FBD6" w14:textId="77777777" w:rsidR="006A279A" w:rsidRPr="00CC5B45" w:rsidRDefault="006A279A" w:rsidP="006A279A">
      <w:pPr>
        <w:spacing w:after="200"/>
        <w:jc w:val="both"/>
        <w:rPr>
          <w:rFonts w:asciiTheme="majorBidi" w:hAnsiTheme="majorBidi" w:cstheme="majorBidi"/>
          <w:b/>
          <w:bCs/>
        </w:rPr>
        <w:sectPr w:rsidR="006A279A" w:rsidRPr="00CC5B45" w:rsidSect="00116ADA">
          <w:footerReference w:type="default" r:id="rId9"/>
          <w:pgSz w:w="16838" w:h="11906" w:orient="landscape" w:code="9"/>
          <w:pgMar w:top="993" w:right="851" w:bottom="851" w:left="851" w:header="284" w:footer="1003" w:gutter="0"/>
          <w:cols w:space="720"/>
          <w:docGrid w:linePitch="299"/>
        </w:sectPr>
      </w:pPr>
    </w:p>
    <w:p w14:paraId="5B7A4297" w14:textId="77777777" w:rsidR="006A279A" w:rsidRPr="00CC5B45" w:rsidRDefault="006A279A" w:rsidP="006A279A">
      <w:pPr>
        <w:spacing w:after="200"/>
        <w:rPr>
          <w:rFonts w:asciiTheme="majorBidi" w:hAnsiTheme="majorBidi" w:cstheme="majorBidi"/>
          <w:b/>
          <w:bCs/>
        </w:rPr>
      </w:pPr>
      <w:r w:rsidRPr="00CC5B45">
        <w:rPr>
          <w:rFonts w:asciiTheme="majorBidi" w:hAnsiTheme="majorBidi" w:cstheme="majorBidi"/>
          <w:b/>
          <w:bCs/>
        </w:rPr>
        <w:lastRenderedPageBreak/>
        <w:t xml:space="preserve">3. </w:t>
      </w:r>
      <w:r w:rsidRPr="00CC5B45">
        <w:rPr>
          <w:rFonts w:asciiTheme="majorBidi" w:hAnsiTheme="majorBidi" w:cstheme="majorBidi"/>
          <w:b/>
        </w:rPr>
        <w:t>Quality</w:t>
      </w:r>
      <w:r w:rsidRPr="00CC5B45">
        <w:rPr>
          <w:rFonts w:asciiTheme="majorBidi" w:hAnsiTheme="majorBidi" w:cstheme="majorBidi"/>
          <w:b/>
          <w:bCs/>
        </w:rPr>
        <w:t xml:space="preserve"> and efficiency of the implementation </w:t>
      </w:r>
      <w:bookmarkStart w:id="10" w:name="_Hlk106802800"/>
      <w:bookmarkStart w:id="11" w:name="_Hlk106803192"/>
      <w:r w:rsidRPr="00CC5B45">
        <w:rPr>
          <w:rFonts w:asciiTheme="majorBidi" w:hAnsiTheme="majorBidi" w:cstheme="majorBidi"/>
          <w:caps/>
          <w:color w:val="B5B5B5"/>
          <w:lang w:eastAsia="it-IT"/>
        </w:rPr>
        <w:t xml:space="preserve">#@QUA-LIT-QL@# </w:t>
      </w:r>
      <w:r w:rsidRPr="00CC5B45">
        <w:rPr>
          <w:rFonts w:asciiTheme="majorBidi" w:hAnsiTheme="majorBidi" w:cstheme="majorBidi"/>
          <w:color w:val="B5B5B5"/>
        </w:rPr>
        <w:t>#@WRK-PLA-WP@#</w:t>
      </w:r>
      <w:bookmarkEnd w:id="10"/>
      <w:r w:rsidRPr="00CC5B45">
        <w:rPr>
          <w:rFonts w:asciiTheme="majorBidi" w:hAnsiTheme="majorBidi" w:cstheme="majorBidi"/>
          <w:color w:val="B5B5B5"/>
        </w:rPr>
        <w:t xml:space="preserve"> </w:t>
      </w:r>
      <w:bookmarkEnd w:id="11"/>
    </w:p>
    <w:p w14:paraId="4F955888" w14:textId="123A7AA8" w:rsidR="007F0905" w:rsidRPr="00CC5B45" w:rsidRDefault="007F0905" w:rsidP="007F0905">
      <w:pPr>
        <w:spacing w:after="200"/>
        <w:jc w:val="both"/>
        <w:rPr>
          <w:rFonts w:asciiTheme="majorBidi" w:hAnsiTheme="majorBidi" w:cstheme="majorBidi"/>
        </w:rPr>
      </w:pPr>
      <w:r w:rsidRPr="00CC5B45">
        <w:rPr>
          <w:rFonts w:asciiTheme="majorBidi" w:hAnsiTheme="majorBidi" w:cstheme="majorBidi"/>
        </w:rPr>
        <w:t>The project is structured around eight integrated work packages (WPs), each with defined objectives, deliverables, responsible partners, milestones, and resources. This modular design ensures efficient management, clear accountability, and full alignment with the project’s impact pathway, enabling timely delivery and widespread uptake.</w:t>
      </w:r>
    </w:p>
    <w:p w14:paraId="06BFE102" w14:textId="48BD135B" w:rsidR="00CC23F9" w:rsidRPr="00CC5B45" w:rsidRDefault="00665099" w:rsidP="00665099">
      <w:pPr>
        <w:spacing w:after="200"/>
        <w:jc w:val="both"/>
        <w:rPr>
          <w:rFonts w:asciiTheme="majorBidi" w:hAnsiTheme="majorBidi" w:cstheme="majorBidi"/>
        </w:rPr>
      </w:pPr>
      <w:r w:rsidRPr="00CC5B45">
        <w:rPr>
          <w:rFonts w:asciiTheme="majorBidi" w:hAnsiTheme="majorBidi" w:cstheme="majorBidi"/>
        </w:rPr>
        <w:t>The allocation of work packages and staff effort is closely aligned with the consortium’s proven strengths and regional implementation needs. Each WP is led by an organization with deep technical or regional expertise in that area (see Table 3.1a and Gantt chart), and team members are distributed to maximize synergies across technical development, community engagement, and capacity building. Staff person-months were determined based on a careful analysis of expected task complexity, regional deployment requirements, and prior experience on comparable projects. This is visually mapped in the overall Gantt chart and detailed in Table 3.1f, ensuring clarity in project scheduling and resource allocation.</w:t>
      </w:r>
    </w:p>
    <w:p w14:paraId="6B103BF6" w14:textId="51017201" w:rsidR="007F0905" w:rsidRPr="00CC5B45" w:rsidRDefault="007F0905" w:rsidP="00505DEF">
      <w:pPr>
        <w:spacing w:after="200"/>
        <w:rPr>
          <w:rFonts w:asciiTheme="majorBidi" w:hAnsiTheme="majorBidi" w:cstheme="majorBidi"/>
          <w:b/>
          <w:bCs/>
        </w:rPr>
      </w:pPr>
      <w:r w:rsidRPr="00CC5B45">
        <w:rPr>
          <w:rFonts w:asciiTheme="majorBidi" w:hAnsiTheme="majorBidi" w:cstheme="majorBidi"/>
          <w:b/>
          <w:bCs/>
        </w:rPr>
        <w:t>Work Plan Structure</w:t>
      </w:r>
    </w:p>
    <w:p w14:paraId="68D93377" w14:textId="77777777" w:rsidR="007F0905" w:rsidRPr="00CC5B45" w:rsidRDefault="007F0905" w:rsidP="007B2B8C">
      <w:pPr>
        <w:numPr>
          <w:ilvl w:val="0"/>
          <w:numId w:val="9"/>
        </w:numPr>
        <w:spacing w:after="200"/>
        <w:jc w:val="both"/>
        <w:rPr>
          <w:rFonts w:asciiTheme="majorBidi" w:hAnsiTheme="majorBidi" w:cstheme="majorBidi"/>
        </w:rPr>
      </w:pPr>
      <w:r w:rsidRPr="00CC5B45">
        <w:rPr>
          <w:rFonts w:asciiTheme="majorBidi" w:hAnsiTheme="majorBidi" w:cstheme="majorBidi"/>
        </w:rPr>
        <w:t>Each WP contains specific tasks, with milestones linked to tool development, deployment, validation, training events, policy workshops, and dissemination points throughout the project timeline.</w:t>
      </w:r>
    </w:p>
    <w:p w14:paraId="07FDA174" w14:textId="77777777" w:rsidR="001C066E" w:rsidRPr="00CC5B45" w:rsidRDefault="001C066E" w:rsidP="007B2B8C">
      <w:pPr>
        <w:numPr>
          <w:ilvl w:val="0"/>
          <w:numId w:val="9"/>
        </w:numPr>
        <w:spacing w:after="200"/>
        <w:jc w:val="both"/>
        <w:rPr>
          <w:rFonts w:asciiTheme="majorBidi" w:hAnsiTheme="majorBidi" w:cstheme="majorBidi"/>
        </w:rPr>
      </w:pPr>
      <w:r w:rsidRPr="00CC5B45">
        <w:rPr>
          <w:rFonts w:asciiTheme="majorBidi" w:hAnsiTheme="majorBidi" w:cstheme="majorBidi"/>
        </w:rPr>
        <w:t>Each WP Lead is supported by a nominated deputy with similar expertise within the institution, and key technical staff from partner organizations are cross-trained to ensure continuity in project delivery should the lead be unavailable.</w:t>
      </w:r>
    </w:p>
    <w:p w14:paraId="6F985A08" w14:textId="59756702" w:rsidR="007F0905" w:rsidRPr="00CC5B45" w:rsidRDefault="007F0905" w:rsidP="007B2B8C">
      <w:pPr>
        <w:numPr>
          <w:ilvl w:val="0"/>
          <w:numId w:val="9"/>
        </w:numPr>
        <w:spacing w:after="200"/>
        <w:jc w:val="both"/>
        <w:rPr>
          <w:rFonts w:asciiTheme="majorBidi" w:hAnsiTheme="majorBidi" w:cstheme="majorBidi"/>
        </w:rPr>
      </w:pPr>
      <w:r w:rsidRPr="00CC5B45">
        <w:rPr>
          <w:rFonts w:asciiTheme="majorBidi" w:hAnsiTheme="majorBidi" w:cstheme="majorBidi"/>
        </w:rPr>
        <w:t>Deliverables include technical reports, functioning digital tools (PV/material apps), datasets, capacity building/training modules, living lab protocols, stakeholder feedback, and policy briefs.</w:t>
      </w:r>
    </w:p>
    <w:p w14:paraId="42C2E422" w14:textId="77777777" w:rsidR="007F0905" w:rsidRPr="00CC5B45" w:rsidRDefault="007F0905" w:rsidP="007B2B8C">
      <w:pPr>
        <w:numPr>
          <w:ilvl w:val="0"/>
          <w:numId w:val="9"/>
        </w:numPr>
        <w:spacing w:after="200"/>
        <w:jc w:val="both"/>
        <w:rPr>
          <w:rFonts w:asciiTheme="majorBidi" w:hAnsiTheme="majorBidi" w:cstheme="majorBidi"/>
        </w:rPr>
      </w:pPr>
      <w:r w:rsidRPr="00CC5B45">
        <w:rPr>
          <w:rFonts w:asciiTheme="majorBidi" w:hAnsiTheme="majorBidi" w:cstheme="majorBidi"/>
        </w:rPr>
        <w:t>Milestones focus on tool prototype completion, first site pilot, full market rollout, impact evaluation, and dissemination events.</w:t>
      </w:r>
    </w:p>
    <w:p w14:paraId="49B6D6AD" w14:textId="77777777" w:rsidR="007F0905" w:rsidRPr="00CC5B45" w:rsidRDefault="007F0905" w:rsidP="007B2B8C">
      <w:pPr>
        <w:numPr>
          <w:ilvl w:val="0"/>
          <w:numId w:val="9"/>
        </w:numPr>
        <w:spacing w:after="200"/>
        <w:jc w:val="both"/>
        <w:rPr>
          <w:rFonts w:asciiTheme="majorBidi" w:hAnsiTheme="majorBidi" w:cstheme="majorBidi"/>
        </w:rPr>
      </w:pPr>
      <w:r w:rsidRPr="00CC5B45">
        <w:rPr>
          <w:rFonts w:asciiTheme="majorBidi" w:hAnsiTheme="majorBidi" w:cstheme="majorBidi"/>
        </w:rPr>
        <w:t>All partners have committed resources, access to required infrastructure, and assigned staff effort according to WP leadership and participation.</w:t>
      </w:r>
    </w:p>
    <w:p w14:paraId="06567B06" w14:textId="77777777" w:rsidR="007F0905" w:rsidRPr="00CC5B45" w:rsidRDefault="007F0905" w:rsidP="007F0905">
      <w:pPr>
        <w:spacing w:after="200"/>
        <w:jc w:val="both"/>
        <w:rPr>
          <w:rFonts w:asciiTheme="majorBidi" w:hAnsiTheme="majorBidi" w:cstheme="majorBidi"/>
          <w:b/>
          <w:bCs/>
        </w:rPr>
      </w:pPr>
      <w:r w:rsidRPr="00CC5B45">
        <w:rPr>
          <w:rFonts w:asciiTheme="majorBidi" w:hAnsiTheme="majorBidi" w:cstheme="majorBidi"/>
          <w:b/>
          <w:bCs/>
        </w:rPr>
        <w:t>Resources</w:t>
      </w:r>
    </w:p>
    <w:p w14:paraId="3EBA564B" w14:textId="77777777" w:rsidR="007F0905" w:rsidRPr="00CC5B45" w:rsidRDefault="007F0905" w:rsidP="007B2B8C">
      <w:pPr>
        <w:numPr>
          <w:ilvl w:val="0"/>
          <w:numId w:val="10"/>
        </w:numPr>
        <w:spacing w:after="200"/>
        <w:jc w:val="both"/>
        <w:rPr>
          <w:rFonts w:asciiTheme="majorBidi" w:hAnsiTheme="majorBidi" w:cstheme="majorBidi"/>
        </w:rPr>
      </w:pPr>
      <w:r w:rsidRPr="00CC5B45">
        <w:rPr>
          <w:rFonts w:asciiTheme="majorBidi" w:hAnsiTheme="majorBidi" w:cstheme="majorBidi"/>
        </w:rPr>
        <w:t>Partner resources are allocated to ensure each WP’s success: technical teams for tool and data development, local contacts for field deployment, trainers for capacity building, and specialists for dissemination/impact measurement.</w:t>
      </w:r>
    </w:p>
    <w:p w14:paraId="0D8D4F2B" w14:textId="77777777" w:rsidR="007F0905" w:rsidRPr="00CC5B45" w:rsidRDefault="007F0905" w:rsidP="007B2B8C">
      <w:pPr>
        <w:numPr>
          <w:ilvl w:val="0"/>
          <w:numId w:val="10"/>
        </w:numPr>
        <w:spacing w:after="200"/>
        <w:jc w:val="both"/>
        <w:rPr>
          <w:rFonts w:asciiTheme="majorBidi" w:hAnsiTheme="majorBidi" w:cstheme="majorBidi"/>
        </w:rPr>
      </w:pPr>
      <w:r w:rsidRPr="00CC5B45">
        <w:rPr>
          <w:rFonts w:asciiTheme="majorBidi" w:hAnsiTheme="majorBidi" w:cstheme="majorBidi"/>
        </w:rPr>
        <w:t>Budget reflects direct costs (personnel, travel, equipment, subcontracts) and necessary indirect costs, with equitable distribution among all consortium participants.</w:t>
      </w:r>
    </w:p>
    <w:p w14:paraId="0122E8E3" w14:textId="77777777" w:rsidR="007F0905" w:rsidRPr="00CC5B45" w:rsidRDefault="007F0905" w:rsidP="007F0905">
      <w:pPr>
        <w:spacing w:after="200"/>
        <w:jc w:val="both"/>
        <w:rPr>
          <w:rFonts w:asciiTheme="majorBidi" w:hAnsiTheme="majorBidi" w:cstheme="majorBidi"/>
          <w:b/>
          <w:bCs/>
        </w:rPr>
      </w:pPr>
      <w:r w:rsidRPr="00CC5B45">
        <w:rPr>
          <w:rFonts w:asciiTheme="majorBidi" w:hAnsiTheme="majorBidi" w:cstheme="majorBidi"/>
          <w:b/>
          <w:bCs/>
        </w:rPr>
        <w:t>Timeline &amp; Coordination</w:t>
      </w:r>
    </w:p>
    <w:p w14:paraId="334CEBC9" w14:textId="77777777" w:rsidR="007F0905" w:rsidRPr="00CC5B45" w:rsidRDefault="007F0905" w:rsidP="007B2B8C">
      <w:pPr>
        <w:numPr>
          <w:ilvl w:val="0"/>
          <w:numId w:val="11"/>
        </w:numPr>
        <w:spacing w:after="200"/>
        <w:rPr>
          <w:rFonts w:asciiTheme="majorBidi" w:hAnsiTheme="majorBidi" w:cstheme="majorBidi"/>
        </w:rPr>
      </w:pPr>
      <w:r w:rsidRPr="00CC5B45">
        <w:rPr>
          <w:rFonts w:asciiTheme="majorBidi" w:hAnsiTheme="majorBidi" w:cstheme="majorBidi"/>
        </w:rPr>
        <w:t>The Gantt chart details WP and task interdependencies, with regular reviews and adaptive management to ensure progress.</w:t>
      </w:r>
    </w:p>
    <w:p w14:paraId="28FE5504" w14:textId="77777777" w:rsidR="007F0905" w:rsidRPr="00CC5B45" w:rsidRDefault="007F0905" w:rsidP="007B2B8C">
      <w:pPr>
        <w:numPr>
          <w:ilvl w:val="0"/>
          <w:numId w:val="11"/>
        </w:numPr>
        <w:spacing w:after="200"/>
        <w:rPr>
          <w:rFonts w:asciiTheme="majorBidi" w:hAnsiTheme="majorBidi" w:cstheme="majorBidi"/>
        </w:rPr>
      </w:pPr>
      <w:r w:rsidRPr="00CC5B45">
        <w:rPr>
          <w:rFonts w:asciiTheme="majorBidi" w:hAnsiTheme="majorBidi" w:cstheme="majorBidi"/>
        </w:rPr>
        <w:t>WP1 provides robust oversight of schedule, budget, risk management, and compliance.</w:t>
      </w:r>
    </w:p>
    <w:p w14:paraId="6ECD2585" w14:textId="77777777" w:rsidR="000309E3" w:rsidRPr="00CC5B45" w:rsidRDefault="007F0905" w:rsidP="007B2B8C">
      <w:pPr>
        <w:numPr>
          <w:ilvl w:val="0"/>
          <w:numId w:val="11"/>
        </w:numPr>
        <w:spacing w:after="200"/>
        <w:rPr>
          <w:rFonts w:asciiTheme="majorBidi" w:hAnsiTheme="majorBidi" w:cstheme="majorBidi"/>
          <w:i/>
          <w:iCs/>
        </w:rPr>
      </w:pPr>
      <w:r w:rsidRPr="00CC5B45">
        <w:rPr>
          <w:rFonts w:asciiTheme="majorBidi" w:hAnsiTheme="majorBidi" w:cstheme="majorBidi"/>
        </w:rPr>
        <w:t>WP8 sustains coordination of all dissemination, exploitation, and communication activities, with periodic reviews to adapt to stakeholder feedback and project progress.</w:t>
      </w:r>
    </w:p>
    <w:p w14:paraId="34CB6F31" w14:textId="6492CCF1" w:rsidR="000309E3" w:rsidRPr="00CC5B45" w:rsidRDefault="000309E3" w:rsidP="000309E3">
      <w:pPr>
        <w:spacing w:after="200"/>
        <w:rPr>
          <w:rFonts w:asciiTheme="majorBidi" w:hAnsiTheme="majorBidi" w:cstheme="majorBidi"/>
        </w:rPr>
      </w:pPr>
      <w:r w:rsidRPr="00CC5B45">
        <w:rPr>
          <w:rFonts w:asciiTheme="majorBidi" w:hAnsiTheme="majorBidi" w:cstheme="majorBidi"/>
          <w:b/>
          <w:bCs/>
        </w:rPr>
        <w:t>Consortium Management, Decision-Making, and Escalation Protocols</w:t>
      </w:r>
      <w:r w:rsidRPr="00CC5B45">
        <w:rPr>
          <w:rFonts w:asciiTheme="majorBidi" w:hAnsiTheme="majorBidi" w:cstheme="majorBidi"/>
        </w:rPr>
        <w:t>:</w:t>
      </w:r>
    </w:p>
    <w:p w14:paraId="7B756BD6" w14:textId="2A842B1F"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 xml:space="preserve">The Management Board (MB), chaired by the </w:t>
      </w:r>
      <w:r w:rsidR="00CF36C2" w:rsidRPr="00CC5B45">
        <w:rPr>
          <w:rFonts w:asciiTheme="majorBidi" w:hAnsiTheme="majorBidi" w:cstheme="majorBidi"/>
        </w:rPr>
        <w:t xml:space="preserve">Implementation </w:t>
      </w:r>
      <w:r w:rsidRPr="00CC5B45">
        <w:rPr>
          <w:rFonts w:asciiTheme="majorBidi" w:hAnsiTheme="majorBidi" w:cstheme="majorBidi"/>
        </w:rPr>
        <w:t>Project Leader (</w:t>
      </w:r>
      <w:r w:rsidR="00AA5216" w:rsidRPr="00CC5B45">
        <w:rPr>
          <w:rFonts w:asciiTheme="majorBidi" w:hAnsiTheme="majorBidi" w:cstheme="majorBidi"/>
        </w:rPr>
        <w:t>Data Science Nigeria, Dr. Olubayo Adekanmbi),</w:t>
      </w:r>
      <w:r w:rsidR="00CF36C2" w:rsidRPr="00CC5B45">
        <w:rPr>
          <w:rFonts w:asciiTheme="majorBidi" w:hAnsiTheme="majorBidi" w:cstheme="majorBidi"/>
        </w:rPr>
        <w:t xml:space="preserve"> and the Technical Project Leader </w:t>
      </w:r>
      <w:r w:rsidR="00C72531" w:rsidRPr="00CC5B45">
        <w:rPr>
          <w:rFonts w:asciiTheme="majorBidi" w:hAnsiTheme="majorBidi" w:cstheme="majorBidi"/>
        </w:rPr>
        <w:t>Simon Fraser University Canada</w:t>
      </w:r>
      <w:r w:rsidRPr="00CC5B45">
        <w:rPr>
          <w:rFonts w:asciiTheme="majorBidi" w:hAnsiTheme="majorBidi" w:cstheme="majorBidi"/>
        </w:rPr>
        <w:t xml:space="preserve">, Dr. </w:t>
      </w:r>
      <w:r w:rsidR="00C72531" w:rsidRPr="00CC5B45">
        <w:rPr>
          <w:rFonts w:asciiTheme="majorBidi" w:hAnsiTheme="majorBidi" w:cstheme="majorBidi"/>
        </w:rPr>
        <w:t>Fitsum Tariku</w:t>
      </w:r>
      <w:r w:rsidRPr="00CC5B45">
        <w:rPr>
          <w:rFonts w:asciiTheme="majorBidi" w:hAnsiTheme="majorBidi" w:cstheme="majorBidi"/>
        </w:rPr>
        <w:t xml:space="preserve">), meets monthly via videoconference and twice yearly in person (aligned with key milestones or critical review points). The MB oversees project progress, signs off on all milestones and deliverables, and </w:t>
      </w:r>
      <w:r w:rsidRPr="00CC5B45">
        <w:rPr>
          <w:rFonts w:asciiTheme="majorBidi" w:hAnsiTheme="majorBidi" w:cstheme="majorBidi"/>
        </w:rPr>
        <w:lastRenderedPageBreak/>
        <w:t>is responsible for allocation of contingency budget and resources.</w:t>
      </w:r>
    </w:p>
    <w:p w14:paraId="62B6E40E"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The Technical Steering Committee, comprised of WP leads and technical officers, convenes bi-monthly to review technical progress, integration of tasks across WPs, and emerging technical/blocker risks. All deliverables listed in Table 3.1c and milestones in Table 3.1d are formally reviewed by both boards prior to submission; sign-off authority rests with the Project Leader, based on board consensus and documented in meeting minutes.</w:t>
      </w:r>
    </w:p>
    <w:p w14:paraId="1D57DBE8"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Progress and issues are reported up from WP teams to the Technical Steering Committee, then to the Management Board. Should internal conflicts or significant delays arise, the protocol is:</w:t>
      </w:r>
    </w:p>
    <w:p w14:paraId="4E9C1F8F"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Attempt swift resolution at WP lead/partner level (offline discussion and recommendation within 7 days).</w:t>
      </w:r>
    </w:p>
    <w:p w14:paraId="56738757"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Escalate unresolved issues to the Technical Committee for formal mediation (within 14 days).</w:t>
      </w:r>
    </w:p>
    <w:p w14:paraId="291BFF01"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If still unresolved, formal consideration and vote by the Management Board (within 21 days).</w:t>
      </w:r>
    </w:p>
    <w:p w14:paraId="3212A082"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Only if no resolution can be reached through these internal steps, or for issues with serious funding or compliance implications, will the matter be escalated for advice or instruction from the European Commission Project Officer.</w:t>
      </w:r>
    </w:p>
    <w:p w14:paraId="0FA45839" w14:textId="77777777" w:rsidR="000309E3" w:rsidRPr="00CC5B45" w:rsidRDefault="000309E3" w:rsidP="007B2B8C">
      <w:pPr>
        <w:numPr>
          <w:ilvl w:val="0"/>
          <w:numId w:val="11"/>
        </w:numPr>
        <w:spacing w:after="200"/>
        <w:rPr>
          <w:rFonts w:asciiTheme="majorBidi" w:hAnsiTheme="majorBidi" w:cstheme="majorBidi"/>
        </w:rPr>
      </w:pPr>
      <w:r w:rsidRPr="00CC5B45">
        <w:rPr>
          <w:rFonts w:asciiTheme="majorBidi" w:hAnsiTheme="majorBidi" w:cstheme="majorBidi"/>
        </w:rPr>
        <w:t>This structure and reporting/escalation chain is mapped to the Gantt and management tasks in Table 3.1b, providing clear accountability and rapid resolution for any internal barrier or risk to timely delivery.</w:t>
      </w:r>
    </w:p>
    <w:p w14:paraId="3E6FCBB8" w14:textId="77777777" w:rsidR="006A279A" w:rsidRPr="00CC5B45" w:rsidRDefault="006A279A" w:rsidP="006A279A">
      <w:pPr>
        <w:spacing w:after="200"/>
        <w:rPr>
          <w:rFonts w:asciiTheme="majorBidi" w:hAnsiTheme="majorBidi" w:cstheme="majorBidi"/>
          <w:b/>
          <w:bCs/>
        </w:rPr>
      </w:pPr>
      <w:r w:rsidRPr="00CC5B45">
        <w:rPr>
          <w:rFonts w:asciiTheme="majorBidi" w:hAnsiTheme="majorBidi" w:cstheme="majorBidi"/>
          <w:b/>
        </w:rPr>
        <w:t>3.2</w:t>
      </w:r>
      <w:r w:rsidRPr="00CC5B45">
        <w:rPr>
          <w:rFonts w:asciiTheme="majorBidi" w:hAnsiTheme="majorBidi" w:cstheme="majorBidi"/>
          <w:b/>
        </w:rPr>
        <w:tab/>
        <w:t xml:space="preserve">Capacity of participants and consortium as a whole </w:t>
      </w:r>
      <w:bookmarkStart w:id="12" w:name="_Hlk106802819"/>
      <w:r w:rsidRPr="00CC5B45">
        <w:rPr>
          <w:rFonts w:asciiTheme="majorBidi" w:hAnsiTheme="majorBidi" w:cstheme="majorBidi"/>
          <w:color w:val="B5B5B5"/>
        </w:rPr>
        <w:t>#@CON-SOR-CS@# #@PRJ-MGT-PM@#</w:t>
      </w:r>
      <w:bookmarkEnd w:id="12"/>
    </w:p>
    <w:p w14:paraId="6A330764" w14:textId="77777777" w:rsidR="00DF3B34" w:rsidRPr="00CC5B45" w:rsidRDefault="00DF3B34" w:rsidP="00DF3B34">
      <w:pPr>
        <w:spacing w:after="80"/>
        <w:rPr>
          <w:rFonts w:asciiTheme="majorBidi" w:hAnsiTheme="majorBidi" w:cstheme="majorBidi"/>
          <w:b/>
          <w:bCs/>
          <w:caps/>
        </w:rPr>
      </w:pPr>
      <w:r w:rsidRPr="00CC5B45">
        <w:rPr>
          <w:rFonts w:asciiTheme="majorBidi" w:hAnsiTheme="majorBidi" w:cstheme="majorBidi"/>
          <w:b/>
          <w:bCs/>
          <w:caps/>
        </w:rPr>
        <w:t>Project Team Overview and Unique Strengths</w:t>
      </w:r>
    </w:p>
    <w:p w14:paraId="42AF666A" w14:textId="77777777" w:rsidR="00DF3B34" w:rsidRPr="00CC5B45" w:rsidRDefault="00DF3B34" w:rsidP="00DF3B34">
      <w:pPr>
        <w:spacing w:after="80"/>
        <w:rPr>
          <w:rFonts w:asciiTheme="majorBidi" w:hAnsiTheme="majorBidi" w:cstheme="majorBidi"/>
        </w:rPr>
      </w:pPr>
      <w:r w:rsidRPr="00CC5B45">
        <w:rPr>
          <w:rFonts w:asciiTheme="majorBidi" w:hAnsiTheme="majorBidi" w:cstheme="majorBidi"/>
        </w:rPr>
        <w:t>Our Project Team unites internationally recognized experts, renowned academic leaders, innovative SMEs, and Africa’s leading AI and capacity-building organizations, forming a uniquely capable consortium with the vision and operational skill to deliver ambitious, transformative outcomes.</w:t>
      </w:r>
    </w:p>
    <w:p w14:paraId="5DF8B73D" w14:textId="77777777" w:rsidR="00DF3B34" w:rsidRPr="00CC5B45" w:rsidRDefault="00DF3B34" w:rsidP="00DF3B34">
      <w:pPr>
        <w:spacing w:after="80"/>
        <w:rPr>
          <w:rFonts w:asciiTheme="majorBidi" w:hAnsiTheme="majorBidi" w:cstheme="majorBidi"/>
        </w:rPr>
      </w:pPr>
      <w:r w:rsidRPr="00CC5B45">
        <w:rPr>
          <w:rFonts w:asciiTheme="majorBidi" w:hAnsiTheme="majorBidi" w:cstheme="majorBidi"/>
        </w:rPr>
        <w:t>This team brings together top-tier expertise in digital innovation, building engineering, sustainable materials, urban climate adaptation, and learning experience design. Strategic partnerships with EqualyzAI and Data Science Nigeria empower the consortium with cutting-edge AI, multilingual interface development, and large-scale community training infrastructure, ensuring rapid knowledge transfer and scalable impact where it is needed most.</w:t>
      </w:r>
    </w:p>
    <w:p w14:paraId="17901768" w14:textId="4AFF9580" w:rsidR="00DF3B34" w:rsidRPr="00CC5B45" w:rsidRDefault="00DF3B34" w:rsidP="005D3C9C">
      <w:pPr>
        <w:spacing w:after="80"/>
        <w:rPr>
          <w:rFonts w:asciiTheme="majorBidi" w:hAnsiTheme="majorBidi" w:cstheme="majorBidi"/>
        </w:rPr>
      </w:pPr>
      <w:r w:rsidRPr="00CC5B45">
        <w:rPr>
          <w:rFonts w:asciiTheme="majorBidi" w:hAnsiTheme="majorBidi" w:cstheme="majorBidi"/>
        </w:rPr>
        <w:t>Our organizational structure is deliberately multidisciplinary and cross-regional, integrating technical, scientific, educational, and policy capabilities. This allows the team to address complex project challenges—ranging from experimental building envelope design to LCA-driven materials selection, precision climate data collection, advanced PV modelling, and inclusive digital learning—while ensuring every output is evidence-based, context-relevant, and ready for practical application and policy uptake.</w:t>
      </w:r>
    </w:p>
    <w:p w14:paraId="3EB7C8F8" w14:textId="77777777" w:rsidR="00BA5BF1" w:rsidRPr="00CC5B45" w:rsidRDefault="00BA5BF1" w:rsidP="00BA5BF1">
      <w:pPr>
        <w:spacing w:after="80"/>
        <w:rPr>
          <w:rFonts w:asciiTheme="majorBidi" w:hAnsiTheme="majorBidi" w:cstheme="majorBidi"/>
        </w:rPr>
      </w:pPr>
    </w:p>
    <w:p w14:paraId="43C27C28" w14:textId="076300EA" w:rsidR="00CF36C2" w:rsidRPr="00CC5B45" w:rsidRDefault="00056A51" w:rsidP="00CC5B45">
      <w:pPr>
        <w:pStyle w:val="Heading4"/>
        <w:rPr>
          <w:rFonts w:asciiTheme="majorBidi" w:hAnsiTheme="majorBidi" w:cstheme="majorBidi"/>
          <w:b w:val="0"/>
          <w:bCs w:val="0"/>
        </w:rPr>
      </w:pPr>
      <w:r w:rsidRPr="00CC5B45">
        <w:rPr>
          <w:rFonts w:asciiTheme="majorBidi" w:hAnsiTheme="majorBidi" w:cstheme="majorBidi"/>
        </w:rPr>
        <w:t>Project Leadership Structure</w:t>
      </w:r>
    </w:p>
    <w:p w14:paraId="10D72F1F" w14:textId="78E77CB6" w:rsidR="00CF36C2" w:rsidRPr="00CC5B45" w:rsidRDefault="00CF36C2" w:rsidP="00BA5BF1">
      <w:pPr>
        <w:spacing w:after="80"/>
        <w:rPr>
          <w:rFonts w:asciiTheme="majorBidi" w:hAnsiTheme="majorBidi" w:cstheme="majorBidi"/>
          <w:b/>
          <w:bCs/>
          <w:u w:val="single"/>
        </w:rPr>
      </w:pPr>
      <w:r w:rsidRPr="00CC5B45">
        <w:rPr>
          <w:rFonts w:asciiTheme="majorBidi" w:hAnsiTheme="majorBidi" w:cstheme="majorBidi"/>
          <w:b/>
          <w:bCs/>
          <w:u w:val="single"/>
        </w:rPr>
        <w:t>Data Science Nigeria – Dr. Olubayo Adekanmbi</w:t>
      </w:r>
      <w:r w:rsidR="002A5941" w:rsidRPr="00CC5B45">
        <w:rPr>
          <w:rFonts w:asciiTheme="majorBidi" w:hAnsiTheme="majorBidi" w:cstheme="majorBidi"/>
          <w:b/>
          <w:bCs/>
          <w:u w:val="single"/>
        </w:rPr>
        <w:t>,</w:t>
      </w:r>
      <w:r w:rsidRPr="00CC5B45">
        <w:rPr>
          <w:rFonts w:asciiTheme="majorBidi" w:hAnsiTheme="majorBidi" w:cstheme="majorBidi"/>
          <w:b/>
          <w:bCs/>
          <w:u w:val="single"/>
        </w:rPr>
        <w:t xml:space="preserve"> Consortium Coordinator</w:t>
      </w:r>
    </w:p>
    <w:p w14:paraId="1E7EBA4D" w14:textId="75D950F3" w:rsidR="00CF36C2" w:rsidRPr="00CC5B45" w:rsidRDefault="00CF36C2" w:rsidP="00CC5B45">
      <w:pPr>
        <w:spacing w:before="120" w:after="80"/>
        <w:contextualSpacing/>
        <w:jc w:val="both"/>
        <w:rPr>
          <w:rFonts w:asciiTheme="majorBidi" w:hAnsiTheme="majorBidi" w:cstheme="majorBidi"/>
          <w:b/>
          <w:bCs/>
        </w:rPr>
      </w:pPr>
      <w:r w:rsidRPr="00CC5B45">
        <w:rPr>
          <w:rFonts w:asciiTheme="majorBidi" w:hAnsiTheme="majorBidi" w:cstheme="majorBidi"/>
        </w:rPr>
        <w:t>Dr. Olubayo Adekanmbi is an experienced and award-winning C-level business and technical leader, as well as a startup founder, with 22 years of expertise in Artificial Intelligence and Data Science for social impact. His work is marked by advanced specialization in generative AI, geospatial solutions, natural language processing, and geo-semantics. A globally respected Artificial Intelligence expert, data scientist, business strategist, and innovation leader, Dr. Adekanmbi is widely acknowledged as one of Africa’s foremost voices in AI for development. With over 24 years of executive and technical experience, he brings deep knowledge across artificial intelligence, geospatial data science, digital transformation, and inclusive innovation.</w:t>
      </w:r>
    </w:p>
    <w:p w14:paraId="7B1D9036" w14:textId="77777777" w:rsidR="00C27F25" w:rsidRPr="00603385" w:rsidRDefault="00C27F25" w:rsidP="002A5941">
      <w:pPr>
        <w:spacing w:before="120" w:after="80"/>
        <w:contextualSpacing/>
        <w:jc w:val="both"/>
        <w:rPr>
          <w:rFonts w:asciiTheme="majorBidi" w:hAnsiTheme="majorBidi" w:cstheme="majorBidi"/>
        </w:rPr>
      </w:pPr>
    </w:p>
    <w:p w14:paraId="508AAB17" w14:textId="63A85504" w:rsidR="00C537C1" w:rsidRPr="00CC5B45" w:rsidRDefault="007C04FB" w:rsidP="00CC5B45">
      <w:pPr>
        <w:spacing w:before="120" w:after="80"/>
        <w:contextualSpacing/>
        <w:jc w:val="both"/>
        <w:rPr>
          <w:rFonts w:asciiTheme="majorBidi" w:hAnsiTheme="majorBidi" w:cstheme="majorBidi"/>
          <w:b/>
          <w:bCs/>
          <w:u w:val="single"/>
        </w:rPr>
      </w:pPr>
      <w:r w:rsidRPr="00CC5B45">
        <w:rPr>
          <w:rFonts w:asciiTheme="majorBidi" w:hAnsiTheme="majorBidi" w:cstheme="majorBidi"/>
          <w:b/>
          <w:bCs/>
          <w:u w:val="single"/>
        </w:rPr>
        <w:t xml:space="preserve">Dr. Fitsum Tariku, </w:t>
      </w:r>
      <w:r w:rsidR="00CF36C2" w:rsidRPr="00CC5B45">
        <w:rPr>
          <w:rFonts w:asciiTheme="majorBidi" w:hAnsiTheme="majorBidi" w:cstheme="majorBidi"/>
          <w:b/>
          <w:bCs/>
          <w:u w:val="single"/>
        </w:rPr>
        <w:t xml:space="preserve">Technical </w:t>
      </w:r>
      <w:r w:rsidRPr="00CC5B45">
        <w:rPr>
          <w:rFonts w:asciiTheme="majorBidi" w:hAnsiTheme="majorBidi" w:cstheme="majorBidi"/>
          <w:b/>
          <w:bCs/>
          <w:u w:val="single"/>
        </w:rPr>
        <w:t>Project Leader</w:t>
      </w:r>
      <w:r w:rsidR="00CF36C2" w:rsidRPr="00CC5B45">
        <w:rPr>
          <w:rFonts w:asciiTheme="majorBidi" w:hAnsiTheme="majorBidi" w:cstheme="majorBidi"/>
          <w:b/>
          <w:bCs/>
          <w:u w:val="single"/>
        </w:rPr>
        <w:t>,</w:t>
      </w:r>
      <w:r w:rsidR="00C27F25" w:rsidRPr="00603385">
        <w:rPr>
          <w:rFonts w:asciiTheme="majorBidi" w:hAnsiTheme="majorBidi" w:cstheme="majorBidi"/>
          <w:b/>
          <w:bCs/>
          <w:u w:val="single"/>
        </w:rPr>
        <w:t xml:space="preserve"> Simon Fraser University,</w:t>
      </w:r>
      <w:r w:rsidR="00CF36C2" w:rsidRPr="00CC5B45">
        <w:rPr>
          <w:rFonts w:asciiTheme="majorBidi" w:hAnsiTheme="majorBidi" w:cstheme="majorBidi"/>
          <w:b/>
          <w:bCs/>
          <w:u w:val="single"/>
        </w:rPr>
        <w:t xml:space="preserve"> </w:t>
      </w:r>
      <w:r w:rsidR="00C537C1" w:rsidRPr="00CC5B45">
        <w:rPr>
          <w:rFonts w:asciiTheme="majorBidi" w:hAnsiTheme="majorBidi" w:cstheme="majorBidi"/>
          <w:b/>
          <w:bCs/>
          <w:u w:val="single"/>
        </w:rPr>
        <w:t>Canada Research Chair and Director of the Building Science Centre.</w:t>
      </w:r>
    </w:p>
    <w:p w14:paraId="2B3B5929" w14:textId="77777777" w:rsidR="00CF36C2" w:rsidRPr="00CC5B45" w:rsidRDefault="00CF36C2" w:rsidP="00CC5B45">
      <w:pPr>
        <w:spacing w:before="120" w:after="80"/>
        <w:contextualSpacing/>
        <w:jc w:val="both"/>
        <w:rPr>
          <w:rFonts w:asciiTheme="majorBidi" w:hAnsiTheme="majorBidi" w:cstheme="majorBidi"/>
        </w:rPr>
      </w:pPr>
    </w:p>
    <w:p w14:paraId="37C0F1A4" w14:textId="3FE0492D" w:rsidR="007C04FB" w:rsidRPr="00CC5B45" w:rsidRDefault="007C04FB" w:rsidP="00CC5B45">
      <w:pPr>
        <w:spacing w:before="120" w:after="80"/>
        <w:contextualSpacing/>
        <w:jc w:val="both"/>
        <w:rPr>
          <w:rFonts w:asciiTheme="majorBidi" w:hAnsiTheme="majorBidi" w:cstheme="majorBidi"/>
          <w:lang w:val="en-CA"/>
        </w:rPr>
      </w:pPr>
      <w:r w:rsidRPr="00CC5B45">
        <w:rPr>
          <w:rFonts w:asciiTheme="majorBidi" w:hAnsiTheme="majorBidi" w:cstheme="majorBidi"/>
          <w:lang w:val="en-CA"/>
        </w:rPr>
        <w:t>Dr. Fitsum Tariku is a Professor in the School of Sustainable Energy Engineering at Simon Fraser</w:t>
      </w:r>
      <w:r w:rsidR="0067509A" w:rsidRPr="00603385">
        <w:rPr>
          <w:rFonts w:asciiTheme="majorBidi" w:hAnsiTheme="majorBidi" w:cstheme="majorBidi"/>
          <w:lang w:val="en-CA"/>
        </w:rPr>
        <w:t xml:space="preserve"> </w:t>
      </w:r>
      <w:r w:rsidRPr="00CC5B45">
        <w:rPr>
          <w:rFonts w:asciiTheme="majorBidi" w:hAnsiTheme="majorBidi" w:cstheme="majorBidi"/>
          <w:lang w:val="en-CA"/>
        </w:rPr>
        <w:t xml:space="preserve">University, with </w:t>
      </w:r>
      <w:r w:rsidRPr="00CC5B45">
        <w:rPr>
          <w:rFonts w:asciiTheme="majorBidi" w:hAnsiTheme="majorBidi" w:cstheme="majorBidi"/>
          <w:lang w:val="en-CA"/>
        </w:rPr>
        <w:lastRenderedPageBreak/>
        <w:t>a background in mechanical engineering and a Ph.D. in building engineering,</w:t>
      </w:r>
      <w:r w:rsidR="0067509A" w:rsidRPr="00603385">
        <w:rPr>
          <w:rFonts w:asciiTheme="majorBidi" w:hAnsiTheme="majorBidi" w:cstheme="majorBidi"/>
          <w:lang w:val="en-CA"/>
        </w:rPr>
        <w:t xml:space="preserve"> </w:t>
      </w:r>
      <w:r w:rsidRPr="00CC5B45">
        <w:rPr>
          <w:rFonts w:asciiTheme="majorBidi" w:hAnsiTheme="majorBidi" w:cstheme="majorBidi"/>
          <w:lang w:val="en-CA"/>
        </w:rPr>
        <w:t>specializing in building physics. He has over 25 years of experience in building science/building</w:t>
      </w:r>
      <w:r w:rsidR="0067509A" w:rsidRPr="00603385">
        <w:rPr>
          <w:rFonts w:asciiTheme="majorBidi" w:hAnsiTheme="majorBidi" w:cstheme="majorBidi"/>
          <w:lang w:val="en-CA"/>
        </w:rPr>
        <w:t xml:space="preserve"> </w:t>
      </w:r>
      <w:r w:rsidRPr="00CC5B45">
        <w:rPr>
          <w:rFonts w:asciiTheme="majorBidi" w:hAnsiTheme="majorBidi" w:cstheme="majorBidi"/>
          <w:lang w:val="en-CA"/>
        </w:rPr>
        <w:t xml:space="preserve">physics education and </w:t>
      </w:r>
      <w:r w:rsidR="00C22AD7" w:rsidRPr="00CC5B45">
        <w:rPr>
          <w:rFonts w:asciiTheme="majorBidi" w:hAnsiTheme="majorBidi" w:cstheme="majorBidi"/>
          <w:lang w:val="en-CA"/>
        </w:rPr>
        <w:t>research and</w:t>
      </w:r>
      <w:r w:rsidRPr="00CC5B45">
        <w:rPr>
          <w:rFonts w:asciiTheme="majorBidi" w:hAnsiTheme="majorBidi" w:cstheme="majorBidi"/>
          <w:lang w:val="en-CA"/>
        </w:rPr>
        <w:t xml:space="preserve"> has published extensively in internationally reputable</w:t>
      </w:r>
      <w:r w:rsidR="0067509A" w:rsidRPr="00603385">
        <w:rPr>
          <w:rFonts w:asciiTheme="majorBidi" w:hAnsiTheme="majorBidi" w:cstheme="majorBidi"/>
          <w:lang w:val="en-CA"/>
        </w:rPr>
        <w:t xml:space="preserve"> </w:t>
      </w:r>
      <w:r w:rsidRPr="00CC5B45">
        <w:rPr>
          <w:rFonts w:asciiTheme="majorBidi" w:hAnsiTheme="majorBidi" w:cstheme="majorBidi"/>
          <w:lang w:val="en-CA"/>
        </w:rPr>
        <w:t>peer-reviewed journals and conference proceedings. He was the founding Director of the</w:t>
      </w:r>
      <w:r w:rsidR="0067509A" w:rsidRPr="00603385">
        <w:rPr>
          <w:rFonts w:asciiTheme="majorBidi" w:hAnsiTheme="majorBidi" w:cstheme="majorBidi"/>
          <w:lang w:val="en-CA"/>
        </w:rPr>
        <w:t xml:space="preserve"> </w:t>
      </w:r>
      <w:r w:rsidRPr="00CC5B45">
        <w:rPr>
          <w:rFonts w:asciiTheme="majorBidi" w:hAnsiTheme="majorBidi" w:cstheme="majorBidi"/>
          <w:lang w:val="en-CA"/>
        </w:rPr>
        <w:t>British Columbia Institute of Technology (BCIT) Building Science Graduate Program and the</w:t>
      </w:r>
    </w:p>
    <w:p w14:paraId="3F64A0BA" w14:textId="13287D1C" w:rsidR="007C04FB" w:rsidRPr="00CC5B45" w:rsidRDefault="007C04FB" w:rsidP="00CC5B45">
      <w:pPr>
        <w:spacing w:before="120" w:after="80"/>
        <w:contextualSpacing/>
        <w:jc w:val="both"/>
        <w:rPr>
          <w:rFonts w:asciiTheme="majorBidi" w:hAnsiTheme="majorBidi" w:cstheme="majorBidi"/>
          <w:lang w:val="en-CA"/>
        </w:rPr>
      </w:pPr>
      <w:r w:rsidRPr="00CC5B45">
        <w:rPr>
          <w:rFonts w:asciiTheme="majorBidi" w:hAnsiTheme="majorBidi" w:cstheme="majorBidi"/>
          <w:lang w:val="en-CA"/>
        </w:rPr>
        <w:t>Director of the Building Science Centre of Excellence. Dr. Tariku held the prestigious Natural</w:t>
      </w:r>
      <w:r w:rsidR="0067509A" w:rsidRPr="00603385">
        <w:rPr>
          <w:rFonts w:asciiTheme="majorBidi" w:hAnsiTheme="majorBidi" w:cstheme="majorBidi"/>
          <w:lang w:val="en-CA"/>
        </w:rPr>
        <w:t xml:space="preserve"> </w:t>
      </w:r>
      <w:r w:rsidRPr="00CC5B45">
        <w:rPr>
          <w:rFonts w:asciiTheme="majorBidi" w:hAnsiTheme="majorBidi" w:cstheme="majorBidi"/>
          <w:lang w:val="en-CA"/>
        </w:rPr>
        <w:t>Science and Engineering Research Council (NSERC) Canada Research Chair position for two</w:t>
      </w:r>
      <w:r w:rsidR="0067509A" w:rsidRPr="00603385">
        <w:rPr>
          <w:rFonts w:asciiTheme="majorBidi" w:hAnsiTheme="majorBidi" w:cstheme="majorBidi"/>
          <w:lang w:val="en-CA"/>
        </w:rPr>
        <w:t xml:space="preserve"> </w:t>
      </w:r>
      <w:r w:rsidRPr="00CC5B45">
        <w:rPr>
          <w:rFonts w:asciiTheme="majorBidi" w:hAnsiTheme="majorBidi" w:cstheme="majorBidi"/>
          <w:lang w:val="en-CA"/>
        </w:rPr>
        <w:t>terms spanning from 2011 to 2022 and the BC Housing Research Chair in Advanced Building</w:t>
      </w:r>
      <w:r w:rsidR="0067509A" w:rsidRPr="00603385">
        <w:rPr>
          <w:rFonts w:asciiTheme="majorBidi" w:hAnsiTheme="majorBidi" w:cstheme="majorBidi"/>
          <w:lang w:val="en-CA"/>
        </w:rPr>
        <w:t xml:space="preserve"> </w:t>
      </w:r>
      <w:r w:rsidRPr="00CC5B45">
        <w:rPr>
          <w:rFonts w:asciiTheme="majorBidi" w:hAnsiTheme="majorBidi" w:cstheme="majorBidi"/>
          <w:lang w:val="en-CA"/>
        </w:rPr>
        <w:t>Technology. Dr. Tariku is an Associate Editor of the ASCE Journal of Architectural Engineering</w:t>
      </w:r>
      <w:r w:rsidR="0067509A" w:rsidRPr="00603385">
        <w:rPr>
          <w:rFonts w:asciiTheme="majorBidi" w:hAnsiTheme="majorBidi" w:cstheme="majorBidi"/>
          <w:lang w:val="en-CA"/>
        </w:rPr>
        <w:t xml:space="preserve"> </w:t>
      </w:r>
      <w:r w:rsidRPr="00CC5B45">
        <w:rPr>
          <w:rFonts w:asciiTheme="majorBidi" w:hAnsiTheme="majorBidi" w:cstheme="majorBidi"/>
          <w:lang w:val="en-CA"/>
        </w:rPr>
        <w:t>and serves on the editorial board of Energies. His research focuses on sustainable, energy-</w:t>
      </w:r>
      <w:r w:rsidR="0067509A" w:rsidRPr="00603385">
        <w:rPr>
          <w:rFonts w:asciiTheme="majorBidi" w:hAnsiTheme="majorBidi" w:cstheme="majorBidi"/>
          <w:lang w:val="en-CA"/>
        </w:rPr>
        <w:t xml:space="preserve"> </w:t>
      </w:r>
      <w:r w:rsidRPr="00CC5B45">
        <w:rPr>
          <w:rFonts w:asciiTheme="majorBidi" w:hAnsiTheme="majorBidi" w:cstheme="majorBidi"/>
          <w:lang w:val="en-CA"/>
        </w:rPr>
        <w:t>efficient, and climate-resilient building design and operation, with a focus on advancing bio-</w:t>
      </w:r>
    </w:p>
    <w:p w14:paraId="450F089A" w14:textId="33E172E9" w:rsidR="007C04FB" w:rsidRPr="00CC5B45" w:rsidRDefault="007C04FB" w:rsidP="00CC5B45">
      <w:pPr>
        <w:spacing w:before="120" w:after="80"/>
        <w:contextualSpacing/>
        <w:jc w:val="both"/>
        <w:rPr>
          <w:rFonts w:asciiTheme="majorBidi" w:hAnsiTheme="majorBidi" w:cstheme="majorBidi"/>
        </w:rPr>
      </w:pPr>
      <w:r w:rsidRPr="00CC5B45">
        <w:rPr>
          <w:rFonts w:asciiTheme="majorBidi" w:hAnsiTheme="majorBidi" w:cstheme="majorBidi"/>
          <w:lang w:val="en-CA"/>
        </w:rPr>
        <w:t>based low-carbon materials, overheating risk mitigation, active building envelope systems,</w:t>
      </w:r>
      <w:r w:rsidR="0067509A" w:rsidRPr="00603385">
        <w:rPr>
          <w:rFonts w:asciiTheme="majorBidi" w:hAnsiTheme="majorBidi" w:cstheme="majorBidi"/>
          <w:lang w:val="en-CA"/>
        </w:rPr>
        <w:t xml:space="preserve"> </w:t>
      </w:r>
      <w:r w:rsidRPr="00CC5B45">
        <w:rPr>
          <w:rFonts w:asciiTheme="majorBidi" w:hAnsiTheme="majorBidi" w:cstheme="majorBidi"/>
          <w:lang w:val="en-CA"/>
        </w:rPr>
        <w:t>whole-building performance analysis and optimization, and integration of renewable and</w:t>
      </w:r>
      <w:r w:rsidR="0067509A" w:rsidRPr="00603385">
        <w:rPr>
          <w:rFonts w:asciiTheme="majorBidi" w:hAnsiTheme="majorBidi" w:cstheme="majorBidi"/>
          <w:lang w:val="en-CA"/>
        </w:rPr>
        <w:t xml:space="preserve"> </w:t>
      </w:r>
      <w:r w:rsidRPr="00CC5B45">
        <w:rPr>
          <w:rFonts w:asciiTheme="majorBidi" w:hAnsiTheme="majorBidi" w:cstheme="majorBidi"/>
          <w:lang w:val="en-CA"/>
        </w:rPr>
        <w:t>advanced building technologies.</w:t>
      </w:r>
    </w:p>
    <w:p w14:paraId="2450543F" w14:textId="77777777" w:rsidR="00C537C1" w:rsidRPr="00CC5B45" w:rsidRDefault="00C537C1" w:rsidP="00056A51">
      <w:pPr>
        <w:spacing w:after="80"/>
        <w:rPr>
          <w:rFonts w:asciiTheme="majorBidi" w:hAnsiTheme="majorBidi" w:cstheme="majorBidi"/>
          <w:u w:val="single"/>
        </w:rPr>
      </w:pPr>
    </w:p>
    <w:p w14:paraId="6279C4AE" w14:textId="2B22F2D1" w:rsidR="00056A51" w:rsidRPr="00CC5B45" w:rsidRDefault="00056A51" w:rsidP="00056A51">
      <w:pPr>
        <w:spacing w:after="80"/>
        <w:rPr>
          <w:rFonts w:asciiTheme="majorBidi" w:hAnsiTheme="majorBidi" w:cstheme="majorBidi"/>
        </w:rPr>
      </w:pPr>
      <w:r w:rsidRPr="00CC5B45">
        <w:rPr>
          <w:rFonts w:asciiTheme="majorBidi" w:hAnsiTheme="majorBidi" w:cstheme="majorBidi"/>
          <w:b/>
          <w:bCs/>
          <w:u w:val="single"/>
        </w:rPr>
        <w:t>Dr. John Ogbeba. Deputy Project Leader &amp; Sustainability Lead</w:t>
      </w:r>
      <w:r w:rsidRPr="00CC5B45">
        <w:rPr>
          <w:rFonts w:asciiTheme="majorBidi" w:hAnsiTheme="majorBidi" w:cstheme="majorBidi"/>
        </w:rPr>
        <w:br/>
        <w:t>Dr. John Ogbeba, Senior Energy Specialist, holds a PhD in Sustainable Architecture and extensive practical and academic expertise in municipal climate action and decarbonization. He excels in technical reporting, implementation strategies, financial stewardship, and leadership of cross-functional teams for regional climate programs.</w:t>
      </w:r>
    </w:p>
    <w:p w14:paraId="747B3D38" w14:textId="77777777" w:rsidR="00056A51" w:rsidRPr="00CC5B45" w:rsidRDefault="00E8333D" w:rsidP="00056A51">
      <w:pPr>
        <w:spacing w:after="80"/>
        <w:rPr>
          <w:rFonts w:asciiTheme="majorBidi" w:hAnsiTheme="majorBidi" w:cstheme="majorBidi"/>
        </w:rPr>
      </w:pPr>
      <w:r>
        <w:rPr>
          <w:rFonts w:asciiTheme="majorBidi" w:hAnsiTheme="majorBidi" w:cstheme="majorBidi"/>
        </w:rPr>
        <w:pict w14:anchorId="4F7769BF">
          <v:rect id="_x0000_i1027" style="width:0;height:1.5pt" o:hralign="center" o:hrstd="t" o:hr="t" fillcolor="#a0a0a0" stroked="f"/>
        </w:pict>
      </w:r>
    </w:p>
    <w:p w14:paraId="36E890C5" w14:textId="77777777" w:rsidR="00056A51" w:rsidRPr="00CC5B45" w:rsidRDefault="00056A51" w:rsidP="00CC5B45">
      <w:pPr>
        <w:pStyle w:val="Heading4"/>
        <w:rPr>
          <w:rFonts w:asciiTheme="majorBidi" w:hAnsiTheme="majorBidi" w:cstheme="majorBidi"/>
        </w:rPr>
      </w:pPr>
      <w:r w:rsidRPr="00CC5B45">
        <w:rPr>
          <w:rFonts w:asciiTheme="majorBidi" w:hAnsiTheme="majorBidi" w:cstheme="majorBidi"/>
        </w:rPr>
        <w:t>Technical &amp; Scientific Leadership</w:t>
      </w:r>
    </w:p>
    <w:p w14:paraId="003994D7" w14:textId="7FF4427D"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Rafaela Agathokleous, University of Cyprus –  WP2 Lead: Solar Energy &amp; PV Modelling</w:t>
      </w:r>
      <w:r w:rsidRPr="00CC5B45">
        <w:rPr>
          <w:rFonts w:asciiTheme="majorBidi" w:hAnsiTheme="majorBidi" w:cstheme="majorBidi"/>
        </w:rPr>
        <w:br/>
        <w:t>As Project Leader, Dr. Agathokleous also leads WP2, specializing in BIPV/PCM systems, waste heat recovery, and simulation-driven engineering economics.</w:t>
      </w:r>
    </w:p>
    <w:p w14:paraId="403FFF45" w14:textId="666650F3"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Andrew Adewale Alola. University of Inland Norway –  WP3 Lead: Life Cycle Assessment &amp; Materials</w:t>
      </w:r>
      <w:r w:rsidRPr="00CC5B45">
        <w:rPr>
          <w:rFonts w:asciiTheme="majorBidi" w:hAnsiTheme="majorBidi" w:cstheme="majorBidi"/>
        </w:rPr>
        <w:br/>
        <w:t>Associate Professor Alola anchors WP3 with global expertise in environmental impact analysis, life cycle assessment, and scenario modelling for low-carbon materials.</w:t>
      </w:r>
    </w:p>
    <w:p w14:paraId="54B74E8A" w14:textId="571A6BF5"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Fitsum Tariku. Simon Fraser University – WP4 Lead: Climate Data, Building Envelope &amp; Sensors</w:t>
      </w:r>
      <w:r w:rsidRPr="00CC5B45">
        <w:rPr>
          <w:rFonts w:asciiTheme="majorBidi" w:hAnsiTheme="majorBidi" w:cstheme="majorBidi"/>
        </w:rPr>
        <w:br/>
        <w:t>Canada Research Chair and Director of the Building Science Centre, Dr. Tariku leads WP4, combining experimental research, computational building engineering, and sustainable material design.</w:t>
      </w:r>
    </w:p>
    <w:p w14:paraId="7E61C34B" w14:textId="11A64DF3"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Nghana Barilelo.  WISS Janney Elstner – WP4/5 Support &amp; Forensic Analysis</w:t>
      </w:r>
      <w:r w:rsidRPr="00CC5B45">
        <w:rPr>
          <w:rFonts w:asciiTheme="majorBidi" w:hAnsiTheme="majorBidi" w:cstheme="majorBidi"/>
        </w:rPr>
        <w:br/>
        <w:t>Dr. Barilelo supports work on envelope and diagnostic analysis, recognized for enclosure design, hygrothermal simulations, and contributions to best practice industry guides.</w:t>
      </w:r>
    </w:p>
    <w:p w14:paraId="078E10B5" w14:textId="77777777" w:rsidR="00056A51" w:rsidRPr="00CC5B45" w:rsidRDefault="00E8333D" w:rsidP="00056A51">
      <w:pPr>
        <w:spacing w:after="80"/>
        <w:rPr>
          <w:rFonts w:asciiTheme="majorBidi" w:hAnsiTheme="majorBidi" w:cstheme="majorBidi"/>
        </w:rPr>
      </w:pPr>
      <w:r>
        <w:rPr>
          <w:rFonts w:asciiTheme="majorBidi" w:hAnsiTheme="majorBidi" w:cstheme="majorBidi"/>
        </w:rPr>
        <w:pict w14:anchorId="33209396">
          <v:rect id="_x0000_i1028" style="width:0;height:1.5pt" o:hralign="center" o:hrstd="t" o:hr="t" fillcolor="#a0a0a0" stroked="f"/>
        </w:pict>
      </w:r>
    </w:p>
    <w:p w14:paraId="702397FD" w14:textId="77777777" w:rsidR="00056A51" w:rsidRPr="00603385" w:rsidRDefault="00056A51" w:rsidP="00CC5B45">
      <w:pPr>
        <w:pStyle w:val="Heading4"/>
      </w:pPr>
      <w:r w:rsidRPr="00603385">
        <w:t>Innovation and Implementation</w:t>
      </w:r>
    </w:p>
    <w:p w14:paraId="0415399A" w14:textId="46BC07DD"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EqualyzAI (Nigeria) – Dr. Olubayo Adekanmbi. WP5/8 Lead: AI/NLP &amp; Multilingual Tool Development</w:t>
      </w:r>
      <w:r w:rsidRPr="00CC5B45">
        <w:rPr>
          <w:rFonts w:asciiTheme="majorBidi" w:hAnsiTheme="majorBidi" w:cstheme="majorBidi"/>
        </w:rPr>
        <w:br/>
        <w:t>As founder and lead AI scientist at EqualyzAI and Data Science Nigeria, Dr. Adekanmbi is known across Africa for driving large-scale generative AI and multilingual technology projects, community-driven model development, and capacity building for digital inclusion.</w:t>
      </w:r>
    </w:p>
    <w:p w14:paraId="2EBB1D85" w14:textId="2C94EEF8"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 xml:space="preserve">Dr. Ife Adebara. University of </w:t>
      </w:r>
      <w:r w:rsidR="00AA5216" w:rsidRPr="00CC5B45">
        <w:rPr>
          <w:rFonts w:asciiTheme="majorBidi" w:hAnsiTheme="majorBidi" w:cstheme="majorBidi"/>
          <w:u w:val="single"/>
        </w:rPr>
        <w:t>Alberta; EqualyzAI</w:t>
      </w:r>
      <w:r w:rsidRPr="00CC5B45">
        <w:rPr>
          <w:rFonts w:asciiTheme="majorBidi" w:hAnsiTheme="majorBidi" w:cstheme="majorBidi"/>
          <w:u w:val="single"/>
        </w:rPr>
        <w:t xml:space="preserve"> – WP5/NLP Support: Computational Linguist &amp; Multilingual Inclusion</w:t>
      </w:r>
      <w:r w:rsidRPr="00CC5B45">
        <w:rPr>
          <w:rFonts w:asciiTheme="majorBidi" w:hAnsiTheme="majorBidi" w:cstheme="majorBidi"/>
        </w:rPr>
        <w:br/>
        <w:t>Dr. Adebara designs language-localized interfaces and strategies for digital inclusion and gender equity.</w:t>
      </w:r>
    </w:p>
    <w:p w14:paraId="476C51D7" w14:textId="77777777" w:rsidR="00056A51" w:rsidRPr="00603385" w:rsidRDefault="00056A51" w:rsidP="00CC5B45">
      <w:pPr>
        <w:pStyle w:val="Heading4"/>
      </w:pPr>
      <w:r w:rsidRPr="00603385">
        <w:t>Education, Training &amp; Capacity Building</w:t>
      </w:r>
    </w:p>
    <w:p w14:paraId="24428EDC" w14:textId="1B8C3122"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Henry F. Ogundolire. EdTech Nigeria –  WP6/8 Lead: Learning Experience Architect</w:t>
      </w:r>
      <w:r w:rsidRPr="00CC5B45">
        <w:rPr>
          <w:rFonts w:asciiTheme="majorBidi" w:hAnsiTheme="majorBidi" w:cstheme="majorBidi"/>
        </w:rPr>
        <w:br/>
        <w:t>Dr. Ogundolire is recognized for his curriculum strategy, blended learning innovations, and award-winning work in digital education and upskilling.</w:t>
      </w:r>
    </w:p>
    <w:p w14:paraId="286F412D" w14:textId="77777777" w:rsidR="00056A51" w:rsidRPr="00CC5B45" w:rsidRDefault="00E8333D" w:rsidP="00056A51">
      <w:pPr>
        <w:spacing w:after="80"/>
        <w:rPr>
          <w:rFonts w:asciiTheme="majorBidi" w:hAnsiTheme="majorBidi" w:cstheme="majorBidi"/>
        </w:rPr>
      </w:pPr>
      <w:r>
        <w:rPr>
          <w:rFonts w:asciiTheme="majorBidi" w:hAnsiTheme="majorBidi" w:cstheme="majorBidi"/>
        </w:rPr>
        <w:pict w14:anchorId="1378DDF1">
          <v:rect id="_x0000_i1029" style="width:0;height:1.5pt" o:hralign="center" o:hrstd="t" o:hr="t" fillcolor="#a0a0a0" stroked="f"/>
        </w:pict>
      </w:r>
    </w:p>
    <w:p w14:paraId="4F24181D" w14:textId="77777777" w:rsidR="00056A51" w:rsidRPr="00603385" w:rsidRDefault="00056A51" w:rsidP="00CC5B45">
      <w:pPr>
        <w:pStyle w:val="Heading4"/>
      </w:pPr>
      <w:r w:rsidRPr="00603385">
        <w:t>Implementation Partners – Living Labs, Pilots, Dissemination</w:t>
      </w:r>
    </w:p>
    <w:p w14:paraId="309E41FC" w14:textId="4E8A811F"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Dr. Olubayo Adekanmbi. EqualyzAI (Nigeria) –  WP5 Lead, Multilingual AI Platform &amp; Digital Inclusion</w:t>
      </w:r>
      <w:r w:rsidRPr="00CC5B45">
        <w:rPr>
          <w:rFonts w:asciiTheme="majorBidi" w:hAnsiTheme="majorBidi" w:cstheme="majorBidi"/>
        </w:rPr>
        <w:br/>
        <w:t>The EqualyzAI team provides African language model leadership, ensuring tools are accessible and contextually validated for non-English speakers and underserved communities.</w:t>
      </w:r>
    </w:p>
    <w:p w14:paraId="54930ABE" w14:textId="35462121" w:rsidR="00056A51" w:rsidRPr="00CC5B45" w:rsidRDefault="00056A51" w:rsidP="00FE2575">
      <w:pPr>
        <w:spacing w:after="80"/>
        <w:rPr>
          <w:rFonts w:asciiTheme="majorBidi" w:hAnsiTheme="majorBidi" w:cstheme="majorBidi"/>
        </w:rPr>
      </w:pPr>
      <w:r w:rsidRPr="00CC5B45">
        <w:rPr>
          <w:rFonts w:asciiTheme="majorBidi" w:hAnsiTheme="majorBidi" w:cstheme="majorBidi"/>
          <w:u w:val="single"/>
        </w:rPr>
        <w:lastRenderedPageBreak/>
        <w:t>Dr. Olubayo Adekanmbi. Data Science Nigeria (DSN) –  WP6 &amp; WP8 Lead, Capacity Building &amp; Dissemination</w:t>
      </w:r>
      <w:r w:rsidRPr="00CC5B45">
        <w:rPr>
          <w:rFonts w:asciiTheme="majorBidi" w:hAnsiTheme="majorBidi" w:cstheme="majorBidi"/>
        </w:rPr>
        <w:br/>
        <w:t>Africa’s largest AI social enterprise, DSN leads training, localization, SME engagement, and public engagement activities, with proven experience in national and international pilots.</w:t>
      </w:r>
      <w:r w:rsidR="00E8333D">
        <w:rPr>
          <w:rFonts w:asciiTheme="majorBidi" w:hAnsiTheme="majorBidi" w:cstheme="majorBidi"/>
        </w:rPr>
        <w:pict w14:anchorId="1EE725F1">
          <v:rect id="_x0000_i1030" style="width:0;height:1.5pt" o:hralign="center" o:hrstd="t" o:hr="t" fillcolor="#a0a0a0" stroked="f"/>
        </w:pict>
      </w:r>
    </w:p>
    <w:p w14:paraId="280FFE02" w14:textId="77777777" w:rsidR="00056A51" w:rsidRPr="00603385" w:rsidRDefault="00056A51" w:rsidP="00CC5B45">
      <w:pPr>
        <w:pStyle w:val="Heading4"/>
      </w:pPr>
      <w:r w:rsidRPr="00603385">
        <w:t>National Delivery Partners</w:t>
      </w:r>
    </w:p>
    <w:p w14:paraId="3DEE88F4" w14:textId="77777777" w:rsidR="00056A51" w:rsidRPr="00CC5B45" w:rsidRDefault="00056A51" w:rsidP="00056A51">
      <w:pPr>
        <w:spacing w:after="80"/>
        <w:rPr>
          <w:rFonts w:asciiTheme="majorBidi" w:hAnsiTheme="majorBidi" w:cstheme="majorBidi"/>
          <w:u w:val="single"/>
        </w:rPr>
      </w:pPr>
      <w:r w:rsidRPr="00CC5B45">
        <w:rPr>
          <w:rFonts w:asciiTheme="majorBidi" w:hAnsiTheme="majorBidi" w:cstheme="majorBidi"/>
          <w:u w:val="single"/>
        </w:rPr>
        <w:t xml:space="preserve">Wollo University (Ethiopia) -  Country Implementation Lead. </w:t>
      </w:r>
    </w:p>
    <w:p w14:paraId="234C3A45" w14:textId="2B9CEAF5" w:rsidR="00056A51" w:rsidRPr="00CC5B45" w:rsidRDefault="00056A51" w:rsidP="00056A51">
      <w:pPr>
        <w:spacing w:after="80"/>
        <w:rPr>
          <w:rFonts w:asciiTheme="majorBidi" w:hAnsiTheme="majorBidi" w:cstheme="majorBidi"/>
        </w:rPr>
      </w:pPr>
      <w:r w:rsidRPr="00CC5B45">
        <w:rPr>
          <w:rFonts w:asciiTheme="majorBidi" w:hAnsiTheme="majorBidi" w:cstheme="majorBidi"/>
        </w:rPr>
        <w:t>A regional hub renowned for climate adaptation and local policy engagement, Wollo U leads demonstration pilots, community outreach, and local capacity building.</w:t>
      </w:r>
    </w:p>
    <w:p w14:paraId="2442B42B" w14:textId="086754D4" w:rsidR="00056A51" w:rsidRPr="00CC5B45" w:rsidRDefault="00056A51" w:rsidP="00056A51">
      <w:pPr>
        <w:spacing w:after="80"/>
        <w:rPr>
          <w:rFonts w:asciiTheme="majorBidi" w:hAnsiTheme="majorBidi" w:cstheme="majorBidi"/>
        </w:rPr>
      </w:pPr>
      <w:r w:rsidRPr="00CC5B45">
        <w:rPr>
          <w:rFonts w:asciiTheme="majorBidi" w:hAnsiTheme="majorBidi" w:cstheme="majorBidi"/>
          <w:u w:val="single"/>
        </w:rPr>
        <w:t>University of Lagos (Nigeria) - Country Implementation &amp; Policy Lead</w:t>
      </w:r>
      <w:r w:rsidRPr="00CC5B45">
        <w:rPr>
          <w:rFonts w:asciiTheme="majorBidi" w:hAnsiTheme="majorBidi" w:cstheme="majorBidi"/>
        </w:rPr>
        <w:br/>
        <w:t>Unilag spearheads policy engagement, demonstration site management, and integration with Nigerian policy and education networks for stakeholder training and pilot success.</w:t>
      </w:r>
    </w:p>
    <w:p w14:paraId="147B2092" w14:textId="77777777" w:rsidR="00C22AD7" w:rsidRPr="00CC5B45" w:rsidRDefault="00C22AD7" w:rsidP="00C22AD7">
      <w:pPr>
        <w:spacing w:after="80"/>
        <w:rPr>
          <w:rFonts w:asciiTheme="majorBidi" w:hAnsiTheme="majorBidi" w:cstheme="majorBidi"/>
          <w:b/>
          <w:bCs/>
        </w:rPr>
      </w:pPr>
      <w:r w:rsidRPr="00CC5B45">
        <w:rPr>
          <w:rFonts w:asciiTheme="majorBidi" w:hAnsiTheme="majorBidi" w:cstheme="majorBidi"/>
          <w:b/>
          <w:bCs/>
        </w:rPr>
        <w:t>Key Success Factors</w:t>
      </w:r>
    </w:p>
    <w:p w14:paraId="529D4BD1"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The team builds on proven collaboration between leading universities, digital and linguistics innovators, and implementation hubs in Africa and Europe.</w:t>
      </w:r>
    </w:p>
    <w:p w14:paraId="77727567"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Corporate partners EqualyzAI and DSN provide robust, field-tested frameworks for digital tool deployment, local language adaptation, AI monitoring, and policy engagement.</w:t>
      </w:r>
    </w:p>
    <w:p w14:paraId="7D0EE082"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Project management and risk oversight are led by experts with exceptional records in international grant delivery and operational excellence.</w:t>
      </w:r>
    </w:p>
    <w:p w14:paraId="3EC7D13D"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National pilot leads (Wollo University, University of Lagos) ensure that research, pilot implementation, and stakeholder engagement are fully rooted in local context.</w:t>
      </w:r>
    </w:p>
    <w:p w14:paraId="12B2EE4D"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Each partner contributes specialized, complementary strengths that will be tightly orchestrated to drive coherent work packages and ensure timely, auditable delivery.</w:t>
      </w:r>
    </w:p>
    <w:p w14:paraId="756CAAFB" w14:textId="77777777" w:rsidR="00C22AD7" w:rsidRPr="00CC5B45" w:rsidRDefault="00C22AD7" w:rsidP="00C22AD7">
      <w:pPr>
        <w:widowControl/>
        <w:numPr>
          <w:ilvl w:val="0"/>
          <w:numId w:val="12"/>
        </w:numPr>
        <w:spacing w:before="120" w:after="80"/>
        <w:rPr>
          <w:rFonts w:asciiTheme="majorBidi" w:hAnsiTheme="majorBidi" w:cstheme="majorBidi"/>
        </w:rPr>
      </w:pPr>
      <w:r w:rsidRPr="00CC5B45">
        <w:rPr>
          <w:rFonts w:asciiTheme="majorBidi" w:hAnsiTheme="majorBidi" w:cstheme="majorBidi"/>
        </w:rPr>
        <w:t>An inclusive, gender-aware, open-science approach ensures capacity building and innovation serve diverse communities and foster long-term sustainability.</w:t>
      </w:r>
    </w:p>
    <w:p w14:paraId="64E84310" w14:textId="77777777" w:rsidR="00C22AD7" w:rsidRPr="00CC5B45" w:rsidRDefault="00C22AD7" w:rsidP="00C22AD7">
      <w:pPr>
        <w:spacing w:after="80"/>
        <w:rPr>
          <w:rFonts w:asciiTheme="majorBidi" w:hAnsiTheme="majorBidi" w:cstheme="majorBidi"/>
        </w:rPr>
      </w:pPr>
      <w:r w:rsidRPr="00CC5B45">
        <w:rPr>
          <w:rFonts w:asciiTheme="majorBidi" w:hAnsiTheme="majorBidi" w:cstheme="majorBidi"/>
        </w:rPr>
        <w:t>No legal, IP, or infrastructural barriers impede full project execution or exploitation; the team’s experience with Horizon and national funding assures compliance.</w:t>
      </w:r>
    </w:p>
    <w:p w14:paraId="3D9480F5" w14:textId="77777777" w:rsidR="005A418C" w:rsidRPr="00603385" w:rsidRDefault="005A418C" w:rsidP="00DF3B34">
      <w:pPr>
        <w:spacing w:after="80"/>
        <w:rPr>
          <w:rFonts w:asciiTheme="majorBidi" w:hAnsiTheme="majorBidi" w:cstheme="majorBidi"/>
          <w:spacing w:val="1"/>
        </w:rPr>
      </w:pPr>
    </w:p>
    <w:p w14:paraId="21DD3A8D" w14:textId="4BF17C0E" w:rsidR="00D7232D" w:rsidRPr="00CC5B45" w:rsidRDefault="00D7232D" w:rsidP="00DF3B34">
      <w:pPr>
        <w:spacing w:after="80"/>
        <w:rPr>
          <w:rFonts w:asciiTheme="majorBidi" w:hAnsiTheme="majorBidi" w:cstheme="majorBidi"/>
          <w:b/>
          <w:bCs/>
          <w:caps/>
        </w:rPr>
      </w:pPr>
      <w:r w:rsidRPr="00CC5B45">
        <w:rPr>
          <w:rFonts w:asciiTheme="majorBidi" w:hAnsiTheme="majorBidi" w:cstheme="majorBidi"/>
          <w:b/>
          <w:bCs/>
          <w:caps/>
        </w:rPr>
        <w:t>Gantt Chart</w:t>
      </w:r>
    </w:p>
    <w:p w14:paraId="17FAD5E1" w14:textId="0272F02A" w:rsidR="00D7232D" w:rsidRPr="00CC5B45" w:rsidRDefault="00BA5BF1" w:rsidP="00DF3B34">
      <w:pPr>
        <w:spacing w:after="80"/>
        <w:rPr>
          <w:rFonts w:asciiTheme="majorBidi" w:hAnsiTheme="majorBidi" w:cstheme="majorBidi"/>
          <w:b/>
          <w:bCs/>
        </w:rPr>
      </w:pPr>
      <w:r w:rsidRPr="00CC5B45">
        <w:rPr>
          <w:rFonts w:asciiTheme="majorBidi" w:hAnsiTheme="majorBidi" w:cstheme="majorBidi"/>
          <w:b/>
          <w:bCs/>
        </w:rPr>
        <w:t>Work Package Responsibility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32"/>
        <w:gridCol w:w="4068"/>
        <w:gridCol w:w="1325"/>
        <w:gridCol w:w="2579"/>
      </w:tblGrid>
      <w:tr w:rsidR="000D4EE2" w:rsidRPr="00CC5B45" w14:paraId="0382B270" w14:textId="77777777" w:rsidTr="00056A51">
        <w:trPr>
          <w:tblCellSpacing w:w="15" w:type="dxa"/>
        </w:trPr>
        <w:tc>
          <w:tcPr>
            <w:tcW w:w="1072" w:type="pct"/>
            <w:shd w:val="clear" w:color="auto" w:fill="E8E8E8" w:themeFill="background2"/>
            <w:vAlign w:val="center"/>
            <w:hideMark/>
          </w:tcPr>
          <w:p w14:paraId="12C31D70" w14:textId="77777777" w:rsidR="000D4EE2" w:rsidRPr="00CC5B45" w:rsidRDefault="000D4EE2" w:rsidP="000D4EE2">
            <w:pPr>
              <w:spacing w:after="80"/>
              <w:rPr>
                <w:rFonts w:asciiTheme="majorBidi" w:hAnsiTheme="majorBidi" w:cstheme="majorBidi"/>
                <w:b/>
                <w:bCs/>
              </w:rPr>
            </w:pPr>
            <w:r w:rsidRPr="00CC5B45">
              <w:rPr>
                <w:rFonts w:asciiTheme="majorBidi" w:hAnsiTheme="majorBidi" w:cstheme="majorBidi"/>
                <w:b/>
                <w:bCs/>
              </w:rPr>
              <w:t>Name</w:t>
            </w:r>
          </w:p>
        </w:tc>
        <w:tc>
          <w:tcPr>
            <w:tcW w:w="1979" w:type="pct"/>
            <w:shd w:val="clear" w:color="auto" w:fill="E8E8E8" w:themeFill="background2"/>
            <w:vAlign w:val="center"/>
            <w:hideMark/>
          </w:tcPr>
          <w:p w14:paraId="624D15CC" w14:textId="77777777" w:rsidR="000D4EE2" w:rsidRPr="00CC5B45" w:rsidRDefault="000D4EE2" w:rsidP="000D4EE2">
            <w:pPr>
              <w:spacing w:after="80"/>
              <w:rPr>
                <w:rFonts w:asciiTheme="majorBidi" w:hAnsiTheme="majorBidi" w:cstheme="majorBidi"/>
                <w:b/>
                <w:bCs/>
              </w:rPr>
            </w:pPr>
            <w:r w:rsidRPr="00CC5B45">
              <w:rPr>
                <w:rFonts w:asciiTheme="majorBidi" w:hAnsiTheme="majorBidi" w:cstheme="majorBidi"/>
                <w:b/>
                <w:bCs/>
              </w:rPr>
              <w:t>Title/Role</w:t>
            </w:r>
          </w:p>
        </w:tc>
        <w:tc>
          <w:tcPr>
            <w:tcW w:w="635" w:type="pct"/>
            <w:shd w:val="clear" w:color="auto" w:fill="E8E8E8" w:themeFill="background2"/>
            <w:vAlign w:val="center"/>
            <w:hideMark/>
          </w:tcPr>
          <w:p w14:paraId="424A1138" w14:textId="77777777" w:rsidR="000D4EE2" w:rsidRPr="00CC5B45" w:rsidRDefault="000D4EE2" w:rsidP="000D4EE2">
            <w:pPr>
              <w:spacing w:after="80"/>
              <w:rPr>
                <w:rFonts w:asciiTheme="majorBidi" w:hAnsiTheme="majorBidi" w:cstheme="majorBidi"/>
                <w:b/>
                <w:bCs/>
              </w:rPr>
            </w:pPr>
            <w:r w:rsidRPr="00CC5B45">
              <w:rPr>
                <w:rFonts w:asciiTheme="majorBidi" w:hAnsiTheme="majorBidi" w:cstheme="majorBidi"/>
                <w:b/>
                <w:bCs/>
              </w:rPr>
              <w:t>WP(s)</w:t>
            </w:r>
          </w:p>
        </w:tc>
        <w:tc>
          <w:tcPr>
            <w:tcW w:w="1242" w:type="pct"/>
            <w:shd w:val="clear" w:color="auto" w:fill="E8E8E8" w:themeFill="background2"/>
            <w:vAlign w:val="center"/>
            <w:hideMark/>
          </w:tcPr>
          <w:p w14:paraId="2E837094" w14:textId="77777777" w:rsidR="000D4EE2" w:rsidRPr="00CC5B45" w:rsidRDefault="000D4EE2" w:rsidP="000D4EE2">
            <w:pPr>
              <w:spacing w:after="80"/>
              <w:rPr>
                <w:rFonts w:asciiTheme="majorBidi" w:hAnsiTheme="majorBidi" w:cstheme="majorBidi"/>
                <w:b/>
                <w:bCs/>
              </w:rPr>
            </w:pPr>
            <w:r w:rsidRPr="00CC5B45">
              <w:rPr>
                <w:rFonts w:asciiTheme="majorBidi" w:hAnsiTheme="majorBidi" w:cstheme="majorBidi"/>
                <w:b/>
                <w:bCs/>
              </w:rPr>
              <w:t>Affiliated Organization</w:t>
            </w:r>
          </w:p>
        </w:tc>
      </w:tr>
      <w:tr w:rsidR="000D4EE2" w:rsidRPr="00CC5B45" w14:paraId="10002708" w14:textId="77777777" w:rsidTr="00056A51">
        <w:trPr>
          <w:tblCellSpacing w:w="15" w:type="dxa"/>
        </w:trPr>
        <w:tc>
          <w:tcPr>
            <w:tcW w:w="1072" w:type="pct"/>
            <w:vAlign w:val="center"/>
            <w:hideMark/>
          </w:tcPr>
          <w:p w14:paraId="73B41BB9"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Andrew Adewale Alola</w:t>
            </w:r>
          </w:p>
        </w:tc>
        <w:tc>
          <w:tcPr>
            <w:tcW w:w="1979" w:type="pct"/>
            <w:vAlign w:val="center"/>
            <w:hideMark/>
          </w:tcPr>
          <w:p w14:paraId="5F98766D"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LCA &amp; Modelling Lead</w:t>
            </w:r>
          </w:p>
        </w:tc>
        <w:tc>
          <w:tcPr>
            <w:tcW w:w="635" w:type="pct"/>
            <w:vAlign w:val="center"/>
            <w:hideMark/>
          </w:tcPr>
          <w:p w14:paraId="770414ED"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WP3</w:t>
            </w:r>
          </w:p>
        </w:tc>
        <w:tc>
          <w:tcPr>
            <w:tcW w:w="1242" w:type="pct"/>
            <w:vAlign w:val="center"/>
            <w:hideMark/>
          </w:tcPr>
          <w:p w14:paraId="72A3C66D"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University of Inland Norway</w:t>
            </w:r>
          </w:p>
        </w:tc>
      </w:tr>
      <w:tr w:rsidR="000D4EE2" w:rsidRPr="00CC5B45" w14:paraId="4B8494DE" w14:textId="77777777" w:rsidTr="00056A51">
        <w:trPr>
          <w:tblCellSpacing w:w="15" w:type="dxa"/>
        </w:trPr>
        <w:tc>
          <w:tcPr>
            <w:tcW w:w="1072" w:type="pct"/>
            <w:vAlign w:val="center"/>
            <w:hideMark/>
          </w:tcPr>
          <w:p w14:paraId="70E612E1" w14:textId="2670D1D7" w:rsidR="000D4EE2" w:rsidRPr="00603385" w:rsidRDefault="00CF36C2" w:rsidP="000D4EE2">
            <w:pPr>
              <w:spacing w:after="80"/>
              <w:rPr>
                <w:rFonts w:asciiTheme="majorBidi" w:hAnsiTheme="majorBidi" w:cstheme="majorBidi"/>
              </w:rPr>
            </w:pPr>
            <w:r w:rsidRPr="00603385">
              <w:rPr>
                <w:rFonts w:asciiTheme="majorBidi" w:hAnsiTheme="majorBidi" w:cstheme="majorBidi"/>
              </w:rPr>
              <w:t>Dr. Wubishet Mammo</w:t>
            </w:r>
            <w:r w:rsidRPr="00603385" w:rsidDel="00CF36C2">
              <w:rPr>
                <w:rFonts w:asciiTheme="majorBidi" w:hAnsiTheme="majorBidi" w:cstheme="majorBidi"/>
              </w:rPr>
              <w:t xml:space="preserve"> </w:t>
            </w:r>
          </w:p>
        </w:tc>
        <w:tc>
          <w:tcPr>
            <w:tcW w:w="1979" w:type="pct"/>
            <w:vAlign w:val="center"/>
            <w:hideMark/>
          </w:tcPr>
          <w:p w14:paraId="456F2BB0"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Local Pilot &amp; Engagement Lead</w:t>
            </w:r>
          </w:p>
        </w:tc>
        <w:tc>
          <w:tcPr>
            <w:tcW w:w="635" w:type="pct"/>
            <w:vAlign w:val="center"/>
            <w:hideMark/>
          </w:tcPr>
          <w:p w14:paraId="54EBD2C8"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WP7</w:t>
            </w:r>
          </w:p>
        </w:tc>
        <w:tc>
          <w:tcPr>
            <w:tcW w:w="1242" w:type="pct"/>
            <w:vAlign w:val="center"/>
            <w:hideMark/>
          </w:tcPr>
          <w:p w14:paraId="7602264F"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Wollo University, Ethiopia</w:t>
            </w:r>
          </w:p>
        </w:tc>
      </w:tr>
      <w:tr w:rsidR="000D4EE2" w:rsidRPr="00CC5B45" w14:paraId="6D6C0C1E" w14:textId="77777777" w:rsidTr="00056A51">
        <w:trPr>
          <w:tblCellSpacing w:w="15" w:type="dxa"/>
        </w:trPr>
        <w:tc>
          <w:tcPr>
            <w:tcW w:w="1072" w:type="pct"/>
            <w:vAlign w:val="center"/>
            <w:hideMark/>
          </w:tcPr>
          <w:p w14:paraId="384FDF57"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Fitsum Tariku</w:t>
            </w:r>
          </w:p>
        </w:tc>
        <w:tc>
          <w:tcPr>
            <w:tcW w:w="1979" w:type="pct"/>
            <w:vAlign w:val="center"/>
            <w:hideMark/>
          </w:tcPr>
          <w:p w14:paraId="6B37EC83" w14:textId="512EF727" w:rsidR="000D4EE2" w:rsidRPr="00603385" w:rsidRDefault="00D55134" w:rsidP="000D4EE2">
            <w:pPr>
              <w:spacing w:after="80"/>
              <w:rPr>
                <w:rFonts w:asciiTheme="majorBidi" w:hAnsiTheme="majorBidi" w:cstheme="majorBidi"/>
              </w:rPr>
            </w:pPr>
            <w:r w:rsidRPr="00603385">
              <w:rPr>
                <w:rFonts w:asciiTheme="majorBidi" w:hAnsiTheme="majorBidi" w:cstheme="majorBidi"/>
              </w:rPr>
              <w:t xml:space="preserve">Technical Project Leader </w:t>
            </w:r>
            <w:r w:rsidR="00CA65EB" w:rsidRPr="00603385">
              <w:rPr>
                <w:rFonts w:asciiTheme="majorBidi" w:hAnsiTheme="majorBidi" w:cstheme="majorBidi"/>
              </w:rPr>
              <w:t xml:space="preserve">, </w:t>
            </w:r>
            <w:r w:rsidR="000D4EE2" w:rsidRPr="00603385">
              <w:rPr>
                <w:rFonts w:asciiTheme="majorBidi" w:hAnsiTheme="majorBidi" w:cstheme="majorBidi"/>
              </w:rPr>
              <w:t>Envelope &amp; Performance Lead (WP4 Lead)</w:t>
            </w:r>
          </w:p>
        </w:tc>
        <w:tc>
          <w:tcPr>
            <w:tcW w:w="635" w:type="pct"/>
            <w:vAlign w:val="center"/>
            <w:hideMark/>
          </w:tcPr>
          <w:p w14:paraId="5B794A9C"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WP4</w:t>
            </w:r>
          </w:p>
        </w:tc>
        <w:tc>
          <w:tcPr>
            <w:tcW w:w="1242" w:type="pct"/>
            <w:vAlign w:val="center"/>
            <w:hideMark/>
          </w:tcPr>
          <w:p w14:paraId="57302799"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Simon Fraser University, Canada</w:t>
            </w:r>
          </w:p>
        </w:tc>
      </w:tr>
      <w:tr w:rsidR="000D4EE2" w:rsidRPr="00CC5B45" w14:paraId="260AA81A" w14:textId="77777777" w:rsidTr="00056A51">
        <w:trPr>
          <w:tblCellSpacing w:w="15" w:type="dxa"/>
        </w:trPr>
        <w:tc>
          <w:tcPr>
            <w:tcW w:w="1072" w:type="pct"/>
            <w:vAlign w:val="center"/>
            <w:hideMark/>
          </w:tcPr>
          <w:p w14:paraId="6519DE8C"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Henry F. Ogundolire</w:t>
            </w:r>
          </w:p>
        </w:tc>
        <w:tc>
          <w:tcPr>
            <w:tcW w:w="1979" w:type="pct"/>
            <w:vAlign w:val="center"/>
            <w:hideMark/>
          </w:tcPr>
          <w:p w14:paraId="2C7B803F"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Learning &amp; Capacity Development</w:t>
            </w:r>
          </w:p>
        </w:tc>
        <w:tc>
          <w:tcPr>
            <w:tcW w:w="635" w:type="pct"/>
            <w:vAlign w:val="center"/>
            <w:hideMark/>
          </w:tcPr>
          <w:p w14:paraId="18F3AD22"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WP6, WP8</w:t>
            </w:r>
          </w:p>
        </w:tc>
        <w:tc>
          <w:tcPr>
            <w:tcW w:w="1242" w:type="pct"/>
            <w:vAlign w:val="center"/>
            <w:hideMark/>
          </w:tcPr>
          <w:p w14:paraId="5745A653"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ICT Teacher/EdTech, Nigeria</w:t>
            </w:r>
          </w:p>
        </w:tc>
      </w:tr>
      <w:tr w:rsidR="000D4EE2" w:rsidRPr="00CC5B45" w14:paraId="7AC1A52F" w14:textId="77777777" w:rsidTr="00056A51">
        <w:trPr>
          <w:tblCellSpacing w:w="15" w:type="dxa"/>
        </w:trPr>
        <w:tc>
          <w:tcPr>
            <w:tcW w:w="1072" w:type="pct"/>
            <w:vAlign w:val="center"/>
            <w:hideMark/>
          </w:tcPr>
          <w:p w14:paraId="01DFC125"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Ife Adebara</w:t>
            </w:r>
          </w:p>
        </w:tc>
        <w:tc>
          <w:tcPr>
            <w:tcW w:w="1979" w:type="pct"/>
            <w:vAlign w:val="center"/>
            <w:hideMark/>
          </w:tcPr>
          <w:p w14:paraId="000157CD"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NLP &amp; Multilingual Inclusion Specialist</w:t>
            </w:r>
          </w:p>
        </w:tc>
        <w:tc>
          <w:tcPr>
            <w:tcW w:w="635" w:type="pct"/>
            <w:vAlign w:val="center"/>
            <w:hideMark/>
          </w:tcPr>
          <w:p w14:paraId="4E91FF28" w14:textId="11CC690A" w:rsidR="000D4EE2" w:rsidRPr="00603385" w:rsidRDefault="000D4EE2" w:rsidP="000D4EE2">
            <w:pPr>
              <w:spacing w:after="80"/>
              <w:rPr>
                <w:rFonts w:asciiTheme="majorBidi" w:hAnsiTheme="majorBidi" w:cstheme="majorBidi"/>
              </w:rPr>
            </w:pPr>
            <w:r w:rsidRPr="00603385">
              <w:rPr>
                <w:rFonts w:asciiTheme="majorBidi" w:hAnsiTheme="majorBidi" w:cstheme="majorBidi"/>
              </w:rPr>
              <w:t>WP5</w:t>
            </w:r>
          </w:p>
        </w:tc>
        <w:tc>
          <w:tcPr>
            <w:tcW w:w="1242" w:type="pct"/>
            <w:vAlign w:val="center"/>
            <w:hideMark/>
          </w:tcPr>
          <w:p w14:paraId="51F68E65"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University of British Columbia, Canada</w:t>
            </w:r>
          </w:p>
        </w:tc>
      </w:tr>
      <w:tr w:rsidR="000D4EE2" w:rsidRPr="00CC5B45" w14:paraId="27A64AB6" w14:textId="77777777" w:rsidTr="00056A51">
        <w:trPr>
          <w:tblCellSpacing w:w="15" w:type="dxa"/>
        </w:trPr>
        <w:tc>
          <w:tcPr>
            <w:tcW w:w="1072" w:type="pct"/>
            <w:vAlign w:val="center"/>
            <w:hideMark/>
          </w:tcPr>
          <w:p w14:paraId="71EAFCE0"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John Ogbeba</w:t>
            </w:r>
          </w:p>
        </w:tc>
        <w:tc>
          <w:tcPr>
            <w:tcW w:w="1979" w:type="pct"/>
            <w:vAlign w:val="center"/>
            <w:hideMark/>
          </w:tcPr>
          <w:p w14:paraId="5EF40081"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Deputy Project Manager, PV Analysis</w:t>
            </w:r>
          </w:p>
        </w:tc>
        <w:tc>
          <w:tcPr>
            <w:tcW w:w="635" w:type="pct"/>
            <w:vAlign w:val="center"/>
            <w:hideMark/>
          </w:tcPr>
          <w:p w14:paraId="51C43AB1" w14:textId="3E72F385" w:rsidR="000D4EE2" w:rsidRPr="00603385" w:rsidRDefault="000D4EE2" w:rsidP="000D4EE2">
            <w:pPr>
              <w:spacing w:after="80"/>
              <w:rPr>
                <w:rFonts w:asciiTheme="majorBidi" w:hAnsiTheme="majorBidi" w:cstheme="majorBidi"/>
              </w:rPr>
            </w:pPr>
            <w:r w:rsidRPr="00603385">
              <w:rPr>
                <w:rFonts w:asciiTheme="majorBidi" w:hAnsiTheme="majorBidi" w:cstheme="majorBidi"/>
              </w:rPr>
              <w:t>WP1, WP2</w:t>
            </w:r>
            <w:r w:rsidR="0004244C" w:rsidRPr="00603385">
              <w:rPr>
                <w:rFonts w:asciiTheme="majorBidi" w:hAnsiTheme="majorBidi" w:cstheme="majorBidi"/>
              </w:rPr>
              <w:t>, WP8</w:t>
            </w:r>
          </w:p>
        </w:tc>
        <w:tc>
          <w:tcPr>
            <w:tcW w:w="1242" w:type="pct"/>
            <w:vAlign w:val="center"/>
            <w:hideMark/>
          </w:tcPr>
          <w:p w14:paraId="700C6C5E"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City of Kamloops, Canada</w:t>
            </w:r>
          </w:p>
        </w:tc>
      </w:tr>
      <w:tr w:rsidR="000D4EE2" w:rsidRPr="00CC5B45" w14:paraId="37DE793D" w14:textId="77777777" w:rsidTr="00056A51">
        <w:trPr>
          <w:tblCellSpacing w:w="15" w:type="dxa"/>
        </w:trPr>
        <w:tc>
          <w:tcPr>
            <w:tcW w:w="1072" w:type="pct"/>
            <w:vAlign w:val="center"/>
            <w:hideMark/>
          </w:tcPr>
          <w:p w14:paraId="318CE5A2"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Nghana Barilelo</w:t>
            </w:r>
          </w:p>
        </w:tc>
        <w:tc>
          <w:tcPr>
            <w:tcW w:w="1979" w:type="pct"/>
            <w:vAlign w:val="center"/>
            <w:hideMark/>
          </w:tcPr>
          <w:p w14:paraId="05525691"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Envelope Consultant/Simulation Specialist, Forensic Analyst</w:t>
            </w:r>
          </w:p>
        </w:tc>
        <w:tc>
          <w:tcPr>
            <w:tcW w:w="635" w:type="pct"/>
            <w:vAlign w:val="center"/>
            <w:hideMark/>
          </w:tcPr>
          <w:p w14:paraId="42CF9C91"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WP1, WP4, WP5</w:t>
            </w:r>
          </w:p>
        </w:tc>
        <w:tc>
          <w:tcPr>
            <w:tcW w:w="1242" w:type="pct"/>
            <w:vAlign w:val="center"/>
            <w:hideMark/>
          </w:tcPr>
          <w:p w14:paraId="31B640BE"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WISS, Janney, Elstner, USA/Canada</w:t>
            </w:r>
          </w:p>
        </w:tc>
      </w:tr>
      <w:tr w:rsidR="000D4EE2" w:rsidRPr="00CC5B45" w14:paraId="2F233F7E" w14:textId="77777777" w:rsidTr="00056A51">
        <w:trPr>
          <w:tblCellSpacing w:w="15" w:type="dxa"/>
        </w:trPr>
        <w:tc>
          <w:tcPr>
            <w:tcW w:w="1072" w:type="pct"/>
            <w:vAlign w:val="center"/>
            <w:hideMark/>
          </w:tcPr>
          <w:p w14:paraId="6CDDE62F"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lastRenderedPageBreak/>
              <w:t>Dr. Olubayo Adekanmbi</w:t>
            </w:r>
          </w:p>
        </w:tc>
        <w:tc>
          <w:tcPr>
            <w:tcW w:w="1979" w:type="pct"/>
            <w:vAlign w:val="center"/>
            <w:hideMark/>
          </w:tcPr>
          <w:p w14:paraId="17D48ECA" w14:textId="2F50B594" w:rsidR="000D4EE2" w:rsidRPr="00603385" w:rsidRDefault="00D55134" w:rsidP="000D4EE2">
            <w:pPr>
              <w:spacing w:after="80"/>
              <w:rPr>
                <w:rFonts w:asciiTheme="majorBidi" w:hAnsiTheme="majorBidi" w:cstheme="majorBidi"/>
              </w:rPr>
            </w:pPr>
            <w:r w:rsidRPr="00603385">
              <w:rPr>
                <w:rFonts w:asciiTheme="majorBidi" w:hAnsiTheme="majorBidi" w:cstheme="majorBidi"/>
              </w:rPr>
              <w:t xml:space="preserve">Consortium Coordinator </w:t>
            </w:r>
            <w:r w:rsidR="000D4EE2" w:rsidRPr="00603385">
              <w:rPr>
                <w:rFonts w:asciiTheme="majorBidi" w:hAnsiTheme="majorBidi" w:cstheme="majorBidi"/>
              </w:rPr>
              <w:t>Lead AI Scientist &amp; Digital Platform Director</w:t>
            </w:r>
          </w:p>
        </w:tc>
        <w:tc>
          <w:tcPr>
            <w:tcW w:w="635" w:type="pct"/>
            <w:vAlign w:val="center"/>
            <w:hideMark/>
          </w:tcPr>
          <w:p w14:paraId="50769CA5"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WP5, WP6, WP8</w:t>
            </w:r>
          </w:p>
        </w:tc>
        <w:tc>
          <w:tcPr>
            <w:tcW w:w="1242" w:type="pct"/>
            <w:vAlign w:val="center"/>
            <w:hideMark/>
          </w:tcPr>
          <w:p w14:paraId="716447CC"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EqualyzAI (Nigeria) &amp; DSN</w:t>
            </w:r>
          </w:p>
        </w:tc>
      </w:tr>
      <w:tr w:rsidR="000D4EE2" w:rsidRPr="00CC5B45" w14:paraId="2DA4EAAD" w14:textId="77777777" w:rsidTr="00056A51">
        <w:trPr>
          <w:tblCellSpacing w:w="15" w:type="dxa"/>
        </w:trPr>
        <w:tc>
          <w:tcPr>
            <w:tcW w:w="1072" w:type="pct"/>
            <w:vAlign w:val="center"/>
            <w:hideMark/>
          </w:tcPr>
          <w:p w14:paraId="76478B47"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Rafaela Agathokleous</w:t>
            </w:r>
          </w:p>
        </w:tc>
        <w:tc>
          <w:tcPr>
            <w:tcW w:w="1979" w:type="pct"/>
            <w:vAlign w:val="center"/>
            <w:hideMark/>
          </w:tcPr>
          <w:p w14:paraId="31B72013" w14:textId="45BAB13D" w:rsidR="000D4EE2" w:rsidRPr="00603385" w:rsidRDefault="000D4EE2" w:rsidP="000D4EE2">
            <w:pPr>
              <w:spacing w:after="80"/>
              <w:rPr>
                <w:rFonts w:asciiTheme="majorBidi" w:hAnsiTheme="majorBidi" w:cstheme="majorBidi"/>
              </w:rPr>
            </w:pPr>
            <w:r w:rsidRPr="00603385">
              <w:rPr>
                <w:rFonts w:asciiTheme="majorBidi" w:hAnsiTheme="majorBidi" w:cstheme="majorBidi"/>
              </w:rPr>
              <w:t>PV Tool</w:t>
            </w:r>
          </w:p>
        </w:tc>
        <w:tc>
          <w:tcPr>
            <w:tcW w:w="635" w:type="pct"/>
            <w:vAlign w:val="center"/>
            <w:hideMark/>
          </w:tcPr>
          <w:p w14:paraId="5956475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WP1, WP2, WP8, WP9</w:t>
            </w:r>
          </w:p>
        </w:tc>
        <w:tc>
          <w:tcPr>
            <w:tcW w:w="1242" w:type="pct"/>
            <w:vAlign w:val="center"/>
            <w:hideMark/>
          </w:tcPr>
          <w:p w14:paraId="5DFC285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University of Cyprus</w:t>
            </w:r>
          </w:p>
        </w:tc>
      </w:tr>
      <w:tr w:rsidR="000D4EE2" w:rsidRPr="00CC5B45" w14:paraId="0D3EECC2" w14:textId="77777777" w:rsidTr="00056A51">
        <w:trPr>
          <w:tblCellSpacing w:w="15" w:type="dxa"/>
        </w:trPr>
        <w:tc>
          <w:tcPr>
            <w:tcW w:w="1072" w:type="pct"/>
            <w:vAlign w:val="center"/>
            <w:hideMark/>
          </w:tcPr>
          <w:p w14:paraId="2ACBAA7E"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Dr. Uche Edwin</w:t>
            </w:r>
          </w:p>
        </w:tc>
        <w:tc>
          <w:tcPr>
            <w:tcW w:w="1979" w:type="pct"/>
            <w:vAlign w:val="center"/>
            <w:hideMark/>
          </w:tcPr>
          <w:p w14:paraId="62586DB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Capacity Building, Implementation Lead</w:t>
            </w:r>
          </w:p>
        </w:tc>
        <w:tc>
          <w:tcPr>
            <w:tcW w:w="635" w:type="pct"/>
            <w:vAlign w:val="center"/>
            <w:hideMark/>
          </w:tcPr>
          <w:p w14:paraId="75765D1F"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WP5, WP6, WP8</w:t>
            </w:r>
          </w:p>
        </w:tc>
        <w:tc>
          <w:tcPr>
            <w:tcW w:w="1242" w:type="pct"/>
            <w:vAlign w:val="center"/>
            <w:hideMark/>
          </w:tcPr>
          <w:p w14:paraId="58DF6552"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Data Science Nigeria (DSN)</w:t>
            </w:r>
          </w:p>
        </w:tc>
      </w:tr>
      <w:tr w:rsidR="000D4EE2" w:rsidRPr="00CC5B45" w14:paraId="3BBB31EE" w14:textId="77777777" w:rsidTr="00056A51">
        <w:trPr>
          <w:tblCellSpacing w:w="15" w:type="dxa"/>
        </w:trPr>
        <w:tc>
          <w:tcPr>
            <w:tcW w:w="1072" w:type="pct"/>
            <w:vAlign w:val="center"/>
            <w:hideMark/>
          </w:tcPr>
          <w:p w14:paraId="420D8C84"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DSN (Data Science Nigeria)</w:t>
            </w:r>
          </w:p>
        </w:tc>
        <w:tc>
          <w:tcPr>
            <w:tcW w:w="1979" w:type="pct"/>
            <w:vAlign w:val="center"/>
            <w:hideMark/>
          </w:tcPr>
          <w:p w14:paraId="1CD48D14"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WP6/8 Lead Capacity Building Partner</w:t>
            </w:r>
          </w:p>
        </w:tc>
        <w:tc>
          <w:tcPr>
            <w:tcW w:w="635" w:type="pct"/>
            <w:vAlign w:val="center"/>
            <w:hideMark/>
          </w:tcPr>
          <w:p w14:paraId="21350C0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WP6, WP8</w:t>
            </w:r>
          </w:p>
        </w:tc>
        <w:tc>
          <w:tcPr>
            <w:tcW w:w="1242" w:type="pct"/>
            <w:vAlign w:val="center"/>
            <w:hideMark/>
          </w:tcPr>
          <w:p w14:paraId="0B1B91F6"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Nigeria</w:t>
            </w:r>
          </w:p>
        </w:tc>
      </w:tr>
      <w:tr w:rsidR="000D4EE2" w:rsidRPr="00CC5B45" w14:paraId="146B47DA" w14:textId="77777777" w:rsidTr="00056A51">
        <w:trPr>
          <w:tblCellSpacing w:w="15" w:type="dxa"/>
        </w:trPr>
        <w:tc>
          <w:tcPr>
            <w:tcW w:w="1072" w:type="pct"/>
            <w:vAlign w:val="center"/>
            <w:hideMark/>
          </w:tcPr>
          <w:p w14:paraId="17774DB5"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EqualyzAI (Nigeria)</w:t>
            </w:r>
          </w:p>
        </w:tc>
        <w:tc>
          <w:tcPr>
            <w:tcW w:w="1979" w:type="pct"/>
            <w:vAlign w:val="center"/>
            <w:hideMark/>
          </w:tcPr>
          <w:p w14:paraId="56ECCED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WP5 Lead Digital Platform Partner</w:t>
            </w:r>
          </w:p>
        </w:tc>
        <w:tc>
          <w:tcPr>
            <w:tcW w:w="635" w:type="pct"/>
            <w:vAlign w:val="center"/>
            <w:hideMark/>
          </w:tcPr>
          <w:p w14:paraId="55C86094"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WP5</w:t>
            </w:r>
          </w:p>
        </w:tc>
        <w:tc>
          <w:tcPr>
            <w:tcW w:w="1242" w:type="pct"/>
            <w:vAlign w:val="center"/>
            <w:hideMark/>
          </w:tcPr>
          <w:p w14:paraId="032DF060"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Nigeria</w:t>
            </w:r>
          </w:p>
        </w:tc>
      </w:tr>
      <w:tr w:rsidR="000D4EE2" w:rsidRPr="00CC5B45" w14:paraId="54067693" w14:textId="77777777" w:rsidTr="00056A51">
        <w:trPr>
          <w:tblCellSpacing w:w="15" w:type="dxa"/>
        </w:trPr>
        <w:tc>
          <w:tcPr>
            <w:tcW w:w="1072" w:type="pct"/>
            <w:vAlign w:val="center"/>
            <w:hideMark/>
          </w:tcPr>
          <w:p w14:paraId="72B039C8"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University of Lagos</w:t>
            </w:r>
          </w:p>
        </w:tc>
        <w:tc>
          <w:tcPr>
            <w:tcW w:w="1979" w:type="pct"/>
            <w:vAlign w:val="center"/>
            <w:hideMark/>
          </w:tcPr>
          <w:p w14:paraId="6DA5985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Policy &amp; Dissemination Partner</w:t>
            </w:r>
          </w:p>
        </w:tc>
        <w:tc>
          <w:tcPr>
            <w:tcW w:w="635" w:type="pct"/>
            <w:vAlign w:val="center"/>
            <w:hideMark/>
          </w:tcPr>
          <w:p w14:paraId="04D2A7B7"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WP7</w:t>
            </w:r>
          </w:p>
        </w:tc>
        <w:tc>
          <w:tcPr>
            <w:tcW w:w="1242" w:type="pct"/>
            <w:vAlign w:val="center"/>
            <w:hideMark/>
          </w:tcPr>
          <w:p w14:paraId="2078C411"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Nigeria</w:t>
            </w:r>
          </w:p>
        </w:tc>
      </w:tr>
      <w:tr w:rsidR="000D4EE2" w:rsidRPr="00CC5B45" w14:paraId="6E5CBBD4" w14:textId="77777777" w:rsidTr="00056A51">
        <w:trPr>
          <w:tblCellSpacing w:w="15" w:type="dxa"/>
        </w:trPr>
        <w:tc>
          <w:tcPr>
            <w:tcW w:w="1072" w:type="pct"/>
            <w:vAlign w:val="center"/>
            <w:hideMark/>
          </w:tcPr>
          <w:p w14:paraId="16FFBA4D"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Wollo University</w:t>
            </w:r>
          </w:p>
        </w:tc>
        <w:tc>
          <w:tcPr>
            <w:tcW w:w="1979" w:type="pct"/>
            <w:vAlign w:val="center"/>
            <w:hideMark/>
          </w:tcPr>
          <w:p w14:paraId="6B9AC7BA"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Country Implementation &amp; Pilots Partner</w:t>
            </w:r>
          </w:p>
        </w:tc>
        <w:tc>
          <w:tcPr>
            <w:tcW w:w="635" w:type="pct"/>
            <w:vAlign w:val="center"/>
            <w:hideMark/>
          </w:tcPr>
          <w:p w14:paraId="2BED2DC5"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WP7</w:t>
            </w:r>
          </w:p>
        </w:tc>
        <w:tc>
          <w:tcPr>
            <w:tcW w:w="1242" w:type="pct"/>
            <w:vAlign w:val="center"/>
            <w:hideMark/>
          </w:tcPr>
          <w:p w14:paraId="4501BA81" w14:textId="77777777" w:rsidR="000D4EE2" w:rsidRPr="00603385" w:rsidRDefault="000D4EE2" w:rsidP="000D4EE2">
            <w:pPr>
              <w:spacing w:after="80"/>
              <w:rPr>
                <w:rFonts w:asciiTheme="majorBidi" w:hAnsiTheme="majorBidi" w:cstheme="majorBidi"/>
              </w:rPr>
            </w:pPr>
            <w:r w:rsidRPr="00603385">
              <w:rPr>
                <w:rFonts w:asciiTheme="majorBidi" w:hAnsiTheme="majorBidi" w:cstheme="majorBidi"/>
              </w:rPr>
              <w:t>Ethiopia</w:t>
            </w:r>
          </w:p>
        </w:tc>
      </w:tr>
    </w:tbl>
    <w:p w14:paraId="159F5935" w14:textId="77777777" w:rsidR="00BA44DB" w:rsidRDefault="00BA44DB" w:rsidP="00BA44DB">
      <w:pPr>
        <w:pStyle w:val="Heading4"/>
      </w:pPr>
    </w:p>
    <w:p w14:paraId="40C85B9B" w14:textId="1FE0FEE5" w:rsidR="007C2CD1" w:rsidRPr="00603385" w:rsidRDefault="007C2CD1" w:rsidP="00CC5B45">
      <w:pPr>
        <w:pStyle w:val="Heading4"/>
      </w:pPr>
      <w:r w:rsidRPr="00603385">
        <w:t>Work Package Dependency, Milestone, and Critical Path Matrix</w:t>
      </w:r>
    </w:p>
    <w:p w14:paraId="1CF64A5E" w14:textId="77777777" w:rsidR="007C2CD1" w:rsidRPr="00603385" w:rsidRDefault="007C2CD1" w:rsidP="00CB143F">
      <w:pPr>
        <w:spacing w:before="120" w:after="80"/>
        <w:rPr>
          <w:rFonts w:asciiTheme="majorBidi" w:hAnsiTheme="majorBidi" w:cstheme="majorBidi"/>
        </w:rPr>
      </w:pPr>
    </w:p>
    <w:tbl>
      <w:tblPr>
        <w:tblW w:w="5000" w:type="pct"/>
        <w:tblCellMar>
          <w:top w:w="15" w:type="dxa"/>
          <w:left w:w="15" w:type="dxa"/>
          <w:bottom w:w="15" w:type="dxa"/>
          <w:right w:w="15" w:type="dxa"/>
        </w:tblCellMar>
        <w:tblLook w:val="04A0" w:firstRow="1" w:lastRow="0" w:firstColumn="1" w:lastColumn="0" w:noHBand="0" w:noVBand="1"/>
      </w:tblPr>
      <w:tblGrid>
        <w:gridCol w:w="705"/>
        <w:gridCol w:w="2815"/>
        <w:gridCol w:w="1896"/>
        <w:gridCol w:w="1660"/>
        <w:gridCol w:w="3112"/>
      </w:tblGrid>
      <w:tr w:rsidR="008778F9" w:rsidRPr="00CC5B45" w14:paraId="131F5844"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09D85E7" w14:textId="77777777" w:rsidR="008778F9" w:rsidRPr="00603385" w:rsidRDefault="008778F9" w:rsidP="007C2CD1">
            <w:pPr>
              <w:widowControl/>
              <w:spacing w:before="120" w:after="80"/>
              <w:jc w:val="center"/>
              <w:rPr>
                <w:rFonts w:asciiTheme="majorBidi" w:hAnsiTheme="majorBidi" w:cstheme="majorBidi"/>
                <w:b/>
                <w:bCs/>
              </w:rPr>
            </w:pPr>
            <w:r w:rsidRPr="00603385">
              <w:rPr>
                <w:rFonts w:asciiTheme="majorBidi" w:hAnsiTheme="majorBidi" w:cstheme="majorBidi"/>
                <w:b/>
                <w:bCs/>
              </w:rPr>
              <w:t>WP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26EC45" w14:textId="77777777" w:rsidR="008778F9" w:rsidRPr="00603385" w:rsidRDefault="008778F9" w:rsidP="007C2CD1">
            <w:pPr>
              <w:widowControl/>
              <w:spacing w:before="120" w:after="80"/>
              <w:jc w:val="center"/>
              <w:rPr>
                <w:rFonts w:asciiTheme="majorBidi" w:hAnsiTheme="majorBidi" w:cstheme="majorBidi"/>
                <w:b/>
                <w:bCs/>
              </w:rPr>
            </w:pPr>
            <w:r w:rsidRPr="00603385">
              <w:rPr>
                <w:rFonts w:asciiTheme="majorBidi" w:hAnsiTheme="majorBidi" w:cstheme="majorBidi"/>
                <w:b/>
                <w:bCs/>
              </w:rPr>
              <w:t>Main Inputs / Dependencies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E430EEB" w14:textId="77777777" w:rsidR="008778F9" w:rsidRPr="00603385" w:rsidRDefault="008778F9" w:rsidP="007C2CD1">
            <w:pPr>
              <w:widowControl/>
              <w:spacing w:before="120" w:after="80"/>
              <w:jc w:val="center"/>
              <w:rPr>
                <w:rFonts w:asciiTheme="majorBidi" w:hAnsiTheme="majorBidi" w:cstheme="majorBidi"/>
                <w:b/>
                <w:bCs/>
              </w:rPr>
            </w:pPr>
            <w:r w:rsidRPr="00603385">
              <w:rPr>
                <w:rFonts w:asciiTheme="majorBidi" w:hAnsiTheme="majorBidi" w:cstheme="majorBidi"/>
                <w:b/>
                <w:bCs/>
              </w:rPr>
              <w:t>Outputs / Enables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A0573D" w14:textId="77777777" w:rsidR="008778F9" w:rsidRPr="00603385" w:rsidRDefault="008778F9" w:rsidP="007C2CD1">
            <w:pPr>
              <w:widowControl/>
              <w:spacing w:before="120" w:after="80"/>
              <w:jc w:val="center"/>
              <w:rPr>
                <w:rFonts w:asciiTheme="majorBidi" w:hAnsiTheme="majorBidi" w:cstheme="majorBidi"/>
                <w:b/>
                <w:bCs/>
              </w:rPr>
            </w:pPr>
            <w:r w:rsidRPr="00603385">
              <w:rPr>
                <w:rFonts w:asciiTheme="majorBidi" w:hAnsiTheme="majorBidi" w:cstheme="majorBidi"/>
                <w:b/>
                <w:bCs/>
              </w:rPr>
              <w:t>Key Milestones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3FA164" w14:textId="16B50A49" w:rsidR="008778F9" w:rsidRPr="00603385" w:rsidRDefault="008778F9" w:rsidP="007C2CD1">
            <w:pPr>
              <w:widowControl/>
              <w:spacing w:before="120" w:after="80"/>
              <w:jc w:val="center"/>
              <w:rPr>
                <w:rFonts w:asciiTheme="majorBidi" w:hAnsiTheme="majorBidi" w:cstheme="majorBidi"/>
                <w:b/>
                <w:bCs/>
              </w:rPr>
            </w:pPr>
            <w:r w:rsidRPr="00603385">
              <w:rPr>
                <w:rFonts w:asciiTheme="majorBidi" w:hAnsiTheme="majorBidi" w:cstheme="majorBidi"/>
                <w:b/>
                <w:bCs/>
              </w:rPr>
              <w:t>Critical Path</w:t>
            </w:r>
          </w:p>
        </w:tc>
      </w:tr>
      <w:tr w:rsidR="008778F9" w:rsidRPr="00CC5B45" w14:paraId="284F21F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89E180"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9CB934"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79C13B"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Supports all WPs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F6B6E6"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M1, M10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D34D74"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project governance, funding</w:t>
            </w:r>
          </w:p>
        </w:tc>
      </w:tr>
      <w:tr w:rsidR="008778F9" w:rsidRPr="00CC5B45" w14:paraId="53FE37C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D633B3"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8A64B7"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46C914"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WP5, 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CBCD5"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53CE7"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PV tool for pilots/training</w:t>
            </w:r>
          </w:p>
        </w:tc>
      </w:tr>
      <w:tr w:rsidR="008778F9" w:rsidRPr="00CC5B45" w14:paraId="55873BDD"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AE4FD7"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39CBB0"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47FDF3"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WP4, 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E6130A"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755693" w14:textId="76D3A613" w:rsidR="008778F9" w:rsidRPr="00603385" w:rsidRDefault="008778F9" w:rsidP="008778F9">
            <w:pPr>
              <w:widowControl/>
              <w:spacing w:before="120" w:after="80"/>
              <w:rPr>
                <w:rFonts w:asciiTheme="majorBidi" w:hAnsiTheme="majorBidi" w:cstheme="majorBidi"/>
              </w:rPr>
            </w:pPr>
          </w:p>
        </w:tc>
      </w:tr>
      <w:tr w:rsidR="008778F9" w:rsidRPr="00CC5B45" w14:paraId="1B94304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106DCB"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50DCC9"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 WP3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32F545"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F82146"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213FAA"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sensors required for pilots</w:t>
            </w:r>
          </w:p>
        </w:tc>
      </w:tr>
      <w:tr w:rsidR="008778F9" w:rsidRPr="00CC5B45" w14:paraId="3056A03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DE81F"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8EA12F"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 WP2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CA838E"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WP6, 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25C59E"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1AE881"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AI/NLP for pilots, training</w:t>
            </w:r>
          </w:p>
        </w:tc>
      </w:tr>
      <w:tr w:rsidR="008778F9" w:rsidRPr="00CC5B45" w14:paraId="6388F84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4D217F"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0AAB80"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 WP5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622757"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WP7, WP8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8C0647"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D9AB2F" w14:textId="2DA517F2" w:rsidR="008778F9" w:rsidRPr="00603385" w:rsidRDefault="008778F9" w:rsidP="008778F9">
            <w:pPr>
              <w:widowControl/>
              <w:spacing w:before="120" w:after="80"/>
              <w:rPr>
                <w:rFonts w:asciiTheme="majorBidi" w:hAnsiTheme="majorBidi" w:cstheme="majorBidi"/>
              </w:rPr>
            </w:pPr>
          </w:p>
        </w:tc>
      </w:tr>
      <w:tr w:rsidR="008778F9" w:rsidRPr="00CC5B45" w14:paraId="3264322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A6DBA"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40448C"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WP2, WP4, WP5, WP6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928FBF"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WP8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A1408A"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35EA23"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pilots for dissemination</w:t>
            </w:r>
          </w:p>
        </w:tc>
      </w:tr>
      <w:tr w:rsidR="008778F9" w:rsidRPr="00CC5B45" w14:paraId="537B70C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E50285" w14:textId="77777777" w:rsidR="008778F9" w:rsidRPr="003B5B61" w:rsidRDefault="008778F9" w:rsidP="008778F9">
            <w:pPr>
              <w:widowControl/>
              <w:spacing w:before="120" w:after="80"/>
              <w:rPr>
                <w:rFonts w:asciiTheme="majorBidi" w:hAnsiTheme="majorBidi" w:cstheme="majorBidi"/>
                <w:b/>
                <w:bCs/>
              </w:rPr>
            </w:pPr>
            <w:r w:rsidRPr="003B5B61">
              <w:rPr>
                <w:rFonts w:asciiTheme="majorBidi" w:hAnsiTheme="majorBidi" w:cstheme="majorBidi"/>
                <w:b/>
                <w:bCs/>
              </w:rPr>
              <w:t>WP8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9E87EE" w14:textId="77777777" w:rsidR="008778F9" w:rsidRPr="00603385" w:rsidRDefault="008778F9" w:rsidP="007C2CD1">
            <w:pPr>
              <w:widowControl/>
              <w:spacing w:before="120" w:after="80"/>
              <w:ind w:left="184"/>
              <w:rPr>
                <w:rFonts w:asciiTheme="majorBidi" w:hAnsiTheme="majorBidi" w:cstheme="majorBidi"/>
              </w:rPr>
            </w:pPr>
            <w:r w:rsidRPr="00603385">
              <w:rPr>
                <w:rFonts w:asciiTheme="majorBidi" w:hAnsiTheme="majorBidi" w:cstheme="majorBidi"/>
              </w:rPr>
              <w:t>WP1, WP6, 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D1603F"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661FDD"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M10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E125FF" w14:textId="77777777" w:rsidR="008778F9" w:rsidRPr="00603385" w:rsidRDefault="008778F9" w:rsidP="008778F9">
            <w:pPr>
              <w:widowControl/>
              <w:spacing w:before="120" w:after="80"/>
              <w:rPr>
                <w:rFonts w:asciiTheme="majorBidi" w:hAnsiTheme="majorBidi" w:cstheme="majorBidi"/>
              </w:rPr>
            </w:pPr>
            <w:r w:rsidRPr="00603385">
              <w:rPr>
                <w:rFonts w:asciiTheme="majorBidi" w:hAnsiTheme="majorBidi" w:cstheme="majorBidi"/>
              </w:rPr>
              <w:t>Yes: outputs require pilot data</w:t>
            </w:r>
          </w:p>
        </w:tc>
      </w:tr>
    </w:tbl>
    <w:p w14:paraId="68E558F8" w14:textId="77777777" w:rsidR="007D75D4" w:rsidRPr="00CC5B45" w:rsidRDefault="007D75D4" w:rsidP="00CB143F">
      <w:pPr>
        <w:widowControl/>
        <w:spacing w:before="120" w:after="80"/>
        <w:rPr>
          <w:rFonts w:asciiTheme="majorBidi" w:hAnsiTheme="majorBidi" w:cstheme="majorBidi"/>
        </w:rPr>
      </w:pPr>
    </w:p>
    <w:p w14:paraId="2373DA93" w14:textId="77777777" w:rsidR="007D5CB0" w:rsidRPr="00603385" w:rsidRDefault="00135AC6" w:rsidP="00135AC6">
      <w:pPr>
        <w:widowControl/>
        <w:spacing w:before="120" w:after="120"/>
        <w:rPr>
          <w:rFonts w:asciiTheme="majorBidi" w:hAnsiTheme="majorBidi" w:cstheme="majorBidi"/>
        </w:rPr>
      </w:pPr>
      <w:r w:rsidRPr="00603385">
        <w:rPr>
          <w:rFonts w:asciiTheme="majorBidi" w:hAnsiTheme="majorBidi" w:cstheme="majorBidi"/>
        </w:rPr>
        <w:t xml:space="preserve">This matrix makes clear that major technical, training, and demonstration activities are not strictly sequential: WPs 2, 3, and 4 progress concurrently following initial project setup, and multiple milestones are achieved in parallel to ensure resilience and schedule flexibility. </w:t>
      </w:r>
    </w:p>
    <w:p w14:paraId="2133E4CF" w14:textId="18377AEF" w:rsidR="00135AC6" w:rsidRPr="00603385" w:rsidRDefault="00135AC6" w:rsidP="00135AC6">
      <w:pPr>
        <w:widowControl/>
        <w:spacing w:before="120" w:after="120"/>
        <w:rPr>
          <w:rFonts w:asciiTheme="majorBidi" w:hAnsiTheme="majorBidi" w:cstheme="majorBidi"/>
        </w:rPr>
      </w:pPr>
      <w:r w:rsidRPr="00603385">
        <w:rPr>
          <w:rFonts w:asciiTheme="majorBidi" w:hAnsiTheme="majorBidi" w:cstheme="majorBidi"/>
        </w:rPr>
        <w:t>The only tasks on the true critical path are those that directly impact pilots (WP5/7) and final dissemination (WP8), maximizing slack and reducing systemic risk.</w:t>
      </w:r>
    </w:p>
    <w:p w14:paraId="231F3C1A" w14:textId="77777777" w:rsidR="007D5CB0" w:rsidRPr="00603385" w:rsidRDefault="00135AC6" w:rsidP="00135AC6">
      <w:pPr>
        <w:spacing w:before="120" w:after="120"/>
        <w:rPr>
          <w:rFonts w:asciiTheme="majorBidi" w:hAnsiTheme="majorBidi" w:cstheme="majorBidi"/>
        </w:rPr>
      </w:pPr>
      <w:r w:rsidRPr="00603385">
        <w:rPr>
          <w:rFonts w:asciiTheme="majorBidi" w:hAnsiTheme="majorBidi" w:cstheme="majorBidi"/>
        </w:rPr>
        <w:lastRenderedPageBreak/>
        <w:t xml:space="preserve">Each milestone and deliverable is directly linked to key outputs in the Gantt plan, with explicit dependencies mapped across work packages. The staffing profile not only supports core development but also ensures resilience: multi-partner teams are assigned to critical tasks to allow for continuity in case of absence or turnover, and regular management meetings (see the Gantt chart and management WP tasks) maintain coordination. </w:t>
      </w:r>
    </w:p>
    <w:p w14:paraId="61A75C5C" w14:textId="5DC70B13" w:rsidR="00704B42" w:rsidRPr="00603385" w:rsidRDefault="00135AC6" w:rsidP="00223DD0">
      <w:pPr>
        <w:spacing w:before="120" w:after="120"/>
        <w:rPr>
          <w:rFonts w:asciiTheme="majorBidi" w:hAnsiTheme="majorBidi" w:cstheme="majorBidi"/>
        </w:rPr>
      </w:pPr>
      <w:r w:rsidRPr="00603385">
        <w:rPr>
          <w:rFonts w:asciiTheme="majorBidi" w:hAnsiTheme="majorBidi" w:cstheme="majorBidi"/>
        </w:rPr>
        <w:t>This structure guarantees that deliverables and milestones are reached efficiently, with robust oversight and rapid issue resolution pathways.</w:t>
      </w:r>
    </w:p>
    <w:p w14:paraId="77936362" w14:textId="1C62797B" w:rsidR="00704B42" w:rsidRPr="00CC5B45" w:rsidRDefault="00223DD0" w:rsidP="00223DD0">
      <w:pPr>
        <w:spacing w:after="80"/>
        <w:rPr>
          <w:rFonts w:asciiTheme="majorBidi" w:hAnsiTheme="majorBidi" w:cstheme="majorBidi"/>
        </w:rPr>
        <w:sectPr w:rsidR="00704B42" w:rsidRPr="00CC5B45" w:rsidSect="00223DD0">
          <w:pgSz w:w="11906" w:h="16838" w:code="9"/>
          <w:pgMar w:top="1276" w:right="851" w:bottom="851" w:left="851" w:header="425" w:footer="1004" w:gutter="0"/>
          <w:cols w:space="720"/>
          <w:docGrid w:linePitch="299"/>
        </w:sectPr>
      </w:pPr>
      <w:r>
        <w:rPr>
          <w:noProof/>
        </w:rPr>
        <w:drawing>
          <wp:anchor distT="0" distB="0" distL="114300" distR="114300" simplePos="0" relativeHeight="251660288" behindDoc="1" locked="0" layoutInCell="1" allowOverlap="1" wp14:anchorId="29851ECF" wp14:editId="68D64E7D">
            <wp:simplePos x="0" y="0"/>
            <wp:positionH relativeFrom="page">
              <wp:align>left</wp:align>
            </wp:positionH>
            <wp:positionV relativeFrom="paragraph">
              <wp:posOffset>287020</wp:posOffset>
            </wp:positionV>
            <wp:extent cx="7579044" cy="6257925"/>
            <wp:effectExtent l="0" t="0" r="3175" b="0"/>
            <wp:wrapTight wrapText="bothSides">
              <wp:wrapPolygon edited="0">
                <wp:start x="0" y="0"/>
                <wp:lineTo x="0" y="21501"/>
                <wp:lineTo x="21555" y="21501"/>
                <wp:lineTo x="21555" y="0"/>
                <wp:lineTo x="0" y="0"/>
              </wp:wrapPolygon>
            </wp:wrapTight>
            <wp:docPr id="179059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9044" cy="625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9CD22" w14:textId="151246F3" w:rsidR="006A279A" w:rsidRPr="00CC5B45" w:rsidRDefault="006A279A" w:rsidP="00FE2575">
      <w:pPr>
        <w:spacing w:after="80"/>
        <w:rPr>
          <w:rFonts w:asciiTheme="majorBidi" w:hAnsiTheme="majorBidi" w:cstheme="majorBidi"/>
          <w:b/>
          <w:bCs/>
        </w:rPr>
      </w:pPr>
      <w:r w:rsidRPr="00CC5B45">
        <w:rPr>
          <w:rFonts w:asciiTheme="majorBidi" w:hAnsiTheme="majorBidi" w:cstheme="majorBidi"/>
          <w:b/>
          <w:bCs/>
        </w:rPr>
        <w:lastRenderedPageBreak/>
        <w:t>Tables for section 3.1</w:t>
      </w:r>
    </w:p>
    <w:p w14:paraId="4E41A1FC" w14:textId="17591F31" w:rsidR="0077071F" w:rsidRPr="00CC5B45" w:rsidRDefault="006A279A" w:rsidP="006A279A">
      <w:pPr>
        <w:spacing w:after="200"/>
        <w:rPr>
          <w:rFonts w:asciiTheme="majorBidi" w:hAnsiTheme="majorBidi" w:cstheme="majorBidi"/>
          <w:b/>
          <w:bCs/>
        </w:rPr>
      </w:pPr>
      <w:r w:rsidRPr="00CC5B45">
        <w:rPr>
          <w:rFonts w:asciiTheme="majorBidi" w:hAnsiTheme="majorBidi" w:cstheme="majorBidi"/>
          <w:b/>
        </w:rPr>
        <w:t>Table</w:t>
      </w:r>
      <w:r w:rsidRPr="00CC5B45">
        <w:rPr>
          <w:rFonts w:asciiTheme="majorBidi" w:hAnsiTheme="majorBidi" w:cstheme="majorBidi"/>
          <w:b/>
          <w:bCs/>
        </w:rPr>
        <w:t xml:space="preserve"> 3.1a:</w:t>
      </w:r>
      <w:r w:rsidRPr="00CC5B45" w:rsidDel="00A11A59">
        <w:rPr>
          <w:rFonts w:asciiTheme="majorBidi" w:hAnsiTheme="majorBidi" w:cstheme="majorBidi"/>
          <w:b/>
          <w:bCs/>
        </w:rPr>
        <w:t xml:space="preserve"> </w:t>
      </w:r>
      <w:r w:rsidRPr="00CC5B45">
        <w:rPr>
          <w:rFonts w:asciiTheme="majorBidi" w:hAnsiTheme="majorBidi" w:cstheme="majorBidi"/>
          <w:b/>
          <w:bCs/>
        </w:rPr>
        <w:tab/>
        <w:t>List of work packages</w:t>
      </w:r>
    </w:p>
    <w:tbl>
      <w:tblPr>
        <w:tblW w:w="5144" w:type="pct"/>
        <w:tblCellMar>
          <w:top w:w="15" w:type="dxa"/>
          <w:left w:w="15" w:type="dxa"/>
          <w:bottom w:w="15" w:type="dxa"/>
          <w:right w:w="15" w:type="dxa"/>
        </w:tblCellMar>
        <w:tblLook w:val="04A0" w:firstRow="1" w:lastRow="0" w:firstColumn="1" w:lastColumn="0" w:noHBand="0" w:noVBand="1"/>
      </w:tblPr>
      <w:tblGrid>
        <w:gridCol w:w="1294"/>
        <w:gridCol w:w="2209"/>
        <w:gridCol w:w="1565"/>
        <w:gridCol w:w="1887"/>
        <w:gridCol w:w="1182"/>
        <w:gridCol w:w="1038"/>
        <w:gridCol w:w="1306"/>
      </w:tblGrid>
      <w:tr w:rsidR="00704B42" w:rsidRPr="00CC5B45" w14:paraId="497A33F6" w14:textId="77777777" w:rsidTr="004E758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F0166A"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Work package 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398C07F"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Work Package Title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61D6F67"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Lead Participant 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2477CCB"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Lead Participant Short Name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8B17F8"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Person-Months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2233C9D"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Start Month</w:t>
            </w:r>
          </w:p>
        </w:tc>
        <w:tc>
          <w:tcPr>
            <w:tcW w:w="62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CD95AB8" w14:textId="77777777" w:rsidR="0077071F" w:rsidRPr="00CC5B45" w:rsidRDefault="0077071F" w:rsidP="0077071F">
            <w:pPr>
              <w:spacing w:after="200"/>
              <w:rPr>
                <w:rFonts w:asciiTheme="majorBidi" w:hAnsiTheme="majorBidi" w:cstheme="majorBidi"/>
                <w:b/>
                <w:bCs/>
              </w:rPr>
            </w:pPr>
            <w:r w:rsidRPr="00CC5B45">
              <w:rPr>
                <w:rFonts w:asciiTheme="majorBidi" w:hAnsiTheme="majorBidi" w:cstheme="majorBidi"/>
                <w:b/>
                <w:bCs/>
              </w:rPr>
              <w:t>End Month</w:t>
            </w:r>
          </w:p>
        </w:tc>
      </w:tr>
      <w:tr w:rsidR="00704B42" w:rsidRPr="00CC5B45" w14:paraId="5907E9F9"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284C84"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0C5039"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Project Management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6E86AE"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31913C"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DSN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9D8457"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EAB368"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F1604B" w14:textId="14A64E7C" w:rsidR="0077071F" w:rsidRPr="00603385" w:rsidRDefault="0077071F" w:rsidP="0077071F">
            <w:pPr>
              <w:spacing w:after="200"/>
              <w:rPr>
                <w:rFonts w:asciiTheme="majorBidi" w:hAnsiTheme="majorBidi" w:cstheme="majorBidi"/>
              </w:rPr>
            </w:pPr>
            <w:r w:rsidRPr="00603385">
              <w:rPr>
                <w:rFonts w:asciiTheme="majorBidi" w:hAnsiTheme="majorBidi" w:cstheme="majorBidi"/>
              </w:rPr>
              <w:t>3</w:t>
            </w:r>
            <w:r w:rsidR="001A3831">
              <w:rPr>
                <w:rFonts w:asciiTheme="majorBidi" w:hAnsiTheme="majorBidi" w:cstheme="majorBidi"/>
              </w:rPr>
              <w:t>9</w:t>
            </w:r>
          </w:p>
        </w:tc>
      </w:tr>
      <w:tr w:rsidR="00704B42" w:rsidRPr="00CC5B45" w14:paraId="7BF30C87"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7CF4C"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C86849"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Rooftop Solar Tool Development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556B8C"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0BA815"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EqualyzAI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3C1FBF"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9AAE71"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22E689" w14:textId="2745196E" w:rsidR="0077071F" w:rsidRPr="00603385" w:rsidRDefault="00FE0ADC" w:rsidP="0077071F">
            <w:pPr>
              <w:spacing w:after="200"/>
              <w:rPr>
                <w:rFonts w:asciiTheme="majorBidi" w:hAnsiTheme="majorBidi" w:cstheme="majorBidi"/>
              </w:rPr>
            </w:pPr>
            <w:r>
              <w:rPr>
                <w:rFonts w:asciiTheme="majorBidi" w:hAnsiTheme="majorBidi" w:cstheme="majorBidi"/>
              </w:rPr>
              <w:t>2</w:t>
            </w:r>
            <w:r w:rsidR="00814206">
              <w:rPr>
                <w:rFonts w:asciiTheme="majorBidi" w:hAnsiTheme="majorBidi" w:cstheme="majorBidi"/>
              </w:rPr>
              <w:t>7</w:t>
            </w:r>
          </w:p>
        </w:tc>
      </w:tr>
      <w:tr w:rsidR="00704B42" w:rsidRPr="00CC5B45" w14:paraId="494D937F"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34936D"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88428"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Low-Carbon Materials &amp; LCA Tool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C2B7EA"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166D7D"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Inland Norway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733A51"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90EA1B"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71B585" w14:textId="755F9C5E" w:rsidR="0077071F" w:rsidRPr="00603385" w:rsidRDefault="00FE0ADC" w:rsidP="0077071F">
            <w:pPr>
              <w:spacing w:after="200"/>
              <w:rPr>
                <w:rFonts w:asciiTheme="majorBidi" w:hAnsiTheme="majorBidi" w:cstheme="majorBidi"/>
              </w:rPr>
            </w:pPr>
            <w:r>
              <w:rPr>
                <w:rFonts w:asciiTheme="majorBidi" w:hAnsiTheme="majorBidi" w:cstheme="majorBidi"/>
              </w:rPr>
              <w:t>27</w:t>
            </w:r>
          </w:p>
        </w:tc>
      </w:tr>
      <w:tr w:rsidR="00704B42" w:rsidRPr="00CC5B45" w14:paraId="6E2BF402"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20436E"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C7BA10"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Climate Data &amp; Building Envelope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39CF40"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957505" w14:textId="372A74D8" w:rsidR="0077071F" w:rsidRDefault="0077071F" w:rsidP="0077071F">
            <w:pPr>
              <w:spacing w:after="200"/>
              <w:rPr>
                <w:rFonts w:asciiTheme="majorBidi" w:hAnsiTheme="majorBidi" w:cstheme="majorBidi"/>
              </w:rPr>
            </w:pPr>
            <w:r w:rsidRPr="00603385">
              <w:rPr>
                <w:rFonts w:asciiTheme="majorBidi" w:hAnsiTheme="majorBidi" w:cstheme="majorBidi"/>
              </w:rPr>
              <w:t>Simon Fraser</w:t>
            </w:r>
            <w:r w:rsidR="00034FF0">
              <w:rPr>
                <w:rFonts w:asciiTheme="majorBidi" w:hAnsiTheme="majorBidi" w:cstheme="majorBidi"/>
              </w:rPr>
              <w:t xml:space="preserve"> University</w:t>
            </w:r>
          </w:p>
          <w:p w14:paraId="39D0C97B" w14:textId="54FFB25F" w:rsidR="00034FF0" w:rsidRPr="00603385" w:rsidRDefault="00034FF0" w:rsidP="0077071F">
            <w:pPr>
              <w:spacing w:after="200"/>
              <w:rPr>
                <w:rFonts w:asciiTheme="majorBidi" w:hAnsiTheme="majorBidi" w:cstheme="majorBidi"/>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E37A5"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39851E"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3</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B49104" w14:textId="76B24A90" w:rsidR="0077071F" w:rsidRPr="00603385" w:rsidRDefault="004143F1" w:rsidP="0077071F">
            <w:pPr>
              <w:spacing w:after="200"/>
              <w:rPr>
                <w:rFonts w:asciiTheme="majorBidi" w:hAnsiTheme="majorBidi" w:cstheme="majorBidi"/>
              </w:rPr>
            </w:pPr>
            <w:r>
              <w:rPr>
                <w:rFonts w:asciiTheme="majorBidi" w:hAnsiTheme="majorBidi" w:cstheme="majorBidi"/>
              </w:rPr>
              <w:t>28</w:t>
            </w:r>
          </w:p>
        </w:tc>
      </w:tr>
      <w:tr w:rsidR="00704B42" w:rsidRPr="00CC5B45" w14:paraId="0207E970"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3CDB5A"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B7D174"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Multilingual AI, Living Labs, Pilots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B2D19"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E0FBE"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DSN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1EC903"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123B87"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5</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826FCE" w14:textId="52D7A838" w:rsidR="0077071F" w:rsidRPr="00603385" w:rsidRDefault="00C2123C" w:rsidP="0077071F">
            <w:pPr>
              <w:spacing w:after="200"/>
              <w:rPr>
                <w:rFonts w:asciiTheme="majorBidi" w:hAnsiTheme="majorBidi" w:cstheme="majorBidi"/>
              </w:rPr>
            </w:pPr>
            <w:r>
              <w:rPr>
                <w:rFonts w:asciiTheme="majorBidi" w:hAnsiTheme="majorBidi" w:cstheme="majorBidi"/>
              </w:rPr>
              <w:t>21</w:t>
            </w:r>
          </w:p>
        </w:tc>
      </w:tr>
      <w:tr w:rsidR="00704B42" w:rsidRPr="00CC5B45" w14:paraId="14FFF0AF"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9318A0"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468AE"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Implementation &amp; Capacity Building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D08850"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0A16A1"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DSN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12EB1A"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23DFA" w14:textId="3C37432D"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r w:rsidR="0035335D">
              <w:rPr>
                <w:rFonts w:asciiTheme="majorBidi" w:hAnsiTheme="majorBidi" w:cstheme="majorBidi"/>
              </w:rPr>
              <w:t>5</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A091A2" w14:textId="201C4D5B" w:rsidR="0077071F" w:rsidRPr="00603385" w:rsidRDefault="00FB4C36" w:rsidP="0077071F">
            <w:pPr>
              <w:spacing w:after="200"/>
              <w:rPr>
                <w:rFonts w:asciiTheme="majorBidi" w:hAnsiTheme="majorBidi" w:cstheme="majorBidi"/>
              </w:rPr>
            </w:pPr>
            <w:r>
              <w:rPr>
                <w:rFonts w:asciiTheme="majorBidi" w:hAnsiTheme="majorBidi" w:cstheme="majorBidi"/>
              </w:rPr>
              <w:t>22</w:t>
            </w:r>
          </w:p>
        </w:tc>
      </w:tr>
      <w:tr w:rsidR="00704B42" w:rsidRPr="00CC5B45" w14:paraId="5FDE7010"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C134BA"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10A487"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Country Pilots &amp; Policy Engagement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84AA88"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8EF4ED"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Lagos/Wollo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5719EB"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89FC8E" w14:textId="63415BAA"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r w:rsidR="004E0076">
              <w:rPr>
                <w:rFonts w:asciiTheme="majorBidi" w:hAnsiTheme="majorBidi" w:cstheme="majorBidi"/>
              </w:rPr>
              <w:t>5</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A7F32" w14:textId="485DE5F6" w:rsidR="0077071F" w:rsidRPr="00603385" w:rsidRDefault="00FB4C36" w:rsidP="0077071F">
            <w:pPr>
              <w:spacing w:after="200"/>
              <w:rPr>
                <w:rFonts w:asciiTheme="majorBidi" w:hAnsiTheme="majorBidi" w:cstheme="majorBidi"/>
              </w:rPr>
            </w:pPr>
            <w:r>
              <w:rPr>
                <w:rFonts w:asciiTheme="majorBidi" w:hAnsiTheme="majorBidi" w:cstheme="majorBidi"/>
              </w:rPr>
              <w:t>37</w:t>
            </w:r>
          </w:p>
        </w:tc>
      </w:tr>
      <w:tr w:rsidR="00704B42" w:rsidRPr="00CC5B45" w14:paraId="36833ADD" w14:textId="77777777" w:rsidTr="004E758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7DF9EA"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WP8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E9799F"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Dissemination, Exploitation, Comms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EBAD18"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5C2D84"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DSN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4AD27C"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7994FF" w14:textId="77777777" w:rsidR="0077071F" w:rsidRPr="00603385" w:rsidRDefault="0077071F" w:rsidP="0077071F">
            <w:pPr>
              <w:spacing w:after="200"/>
              <w:rPr>
                <w:rFonts w:asciiTheme="majorBidi" w:hAnsiTheme="majorBidi" w:cstheme="majorBidi"/>
              </w:rPr>
            </w:pPr>
            <w:r w:rsidRPr="00603385">
              <w:rPr>
                <w:rFonts w:asciiTheme="majorBidi" w:hAnsiTheme="majorBidi" w:cstheme="majorBidi"/>
              </w:rPr>
              <w:t>1</w:t>
            </w:r>
          </w:p>
        </w:tc>
        <w:tc>
          <w:tcPr>
            <w:tcW w:w="62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55CC16" w14:textId="2C68A7C2" w:rsidR="0077071F" w:rsidRPr="00603385" w:rsidRDefault="00F33788" w:rsidP="0077071F">
            <w:pPr>
              <w:spacing w:after="200"/>
              <w:rPr>
                <w:rFonts w:asciiTheme="majorBidi" w:hAnsiTheme="majorBidi" w:cstheme="majorBidi"/>
              </w:rPr>
            </w:pPr>
            <w:r>
              <w:rPr>
                <w:rFonts w:asciiTheme="majorBidi" w:hAnsiTheme="majorBidi" w:cstheme="majorBidi"/>
              </w:rPr>
              <w:t>16</w:t>
            </w:r>
          </w:p>
        </w:tc>
      </w:tr>
    </w:tbl>
    <w:p w14:paraId="1DB95CCF" w14:textId="0C23F485" w:rsidR="006A279A" w:rsidRPr="00CC5B45" w:rsidRDefault="0077071F" w:rsidP="00FE2575">
      <w:pPr>
        <w:spacing w:after="200"/>
        <w:rPr>
          <w:rFonts w:asciiTheme="majorBidi" w:hAnsiTheme="majorBidi" w:cstheme="majorBidi"/>
          <w:b/>
          <w:bCs/>
        </w:rPr>
      </w:pPr>
      <w:r w:rsidRPr="00CC5B45">
        <w:rPr>
          <w:rFonts w:asciiTheme="majorBidi" w:hAnsiTheme="majorBidi" w:cstheme="majorBidi"/>
          <w:b/>
          <w:bCs/>
        </w:rPr>
        <w:br/>
      </w:r>
      <w:r w:rsidR="006A279A" w:rsidRPr="00CC5B45">
        <w:rPr>
          <w:rFonts w:asciiTheme="majorBidi" w:hAnsiTheme="majorBidi" w:cstheme="majorBidi"/>
          <w:b/>
        </w:rPr>
        <w:t>Table</w:t>
      </w:r>
      <w:r w:rsidR="006A279A" w:rsidRPr="00CC5B45">
        <w:rPr>
          <w:rFonts w:asciiTheme="majorBidi" w:hAnsiTheme="majorBidi" w:cstheme="majorBidi"/>
          <w:b/>
          <w:bCs/>
        </w:rPr>
        <w:t xml:space="preserve"> 3.1b:</w:t>
      </w:r>
      <w:r w:rsidR="006A279A" w:rsidRPr="00CC5B45">
        <w:rPr>
          <w:rFonts w:asciiTheme="majorBidi" w:hAnsiTheme="majorBidi" w:cstheme="majorBidi"/>
          <w:b/>
          <w:bCs/>
        </w:rPr>
        <w:tab/>
        <w:t xml:space="preserve">Work package description </w:t>
      </w:r>
    </w:p>
    <w:p w14:paraId="047F2D72" w14:textId="4915065E" w:rsidR="00815FD9" w:rsidRPr="00603385" w:rsidRDefault="00815FD9" w:rsidP="000B278A">
      <w:pPr>
        <w:spacing w:before="120"/>
        <w:mirrorIndents/>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815FD9" w:rsidRPr="00CC5B45" w14:paraId="5300875F" w14:textId="77777777" w:rsidTr="00815FD9">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F1ED2" w14:textId="77777777" w:rsidR="00815FD9" w:rsidRPr="00603385" w:rsidRDefault="00815FD9"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5F4E1ECD" w14:textId="77777777" w:rsidR="00815FD9" w:rsidRPr="00603385" w:rsidRDefault="00815FD9" w:rsidP="000B278A">
            <w:pPr>
              <w:spacing w:before="120"/>
              <w:mirrorIndents/>
              <w:rPr>
                <w:rFonts w:asciiTheme="majorBidi" w:hAnsiTheme="majorBidi" w:cstheme="majorBidi"/>
              </w:rPr>
            </w:pPr>
            <w:r w:rsidRPr="00603385">
              <w:rPr>
                <w:rFonts w:asciiTheme="majorBidi" w:hAnsiTheme="majorBidi" w:cstheme="majorBidi"/>
              </w:rPr>
              <w:t>Work Package 1</w:t>
            </w:r>
          </w:p>
        </w:tc>
      </w:tr>
      <w:tr w:rsidR="00815FD9" w:rsidRPr="00CC5B45" w14:paraId="54090DEB" w14:textId="77777777" w:rsidTr="00815FD9">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62CBD" w14:textId="77777777" w:rsidR="00815FD9" w:rsidRPr="00603385" w:rsidRDefault="00815FD9"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42FF37B6" w14:textId="77777777" w:rsidR="00815FD9" w:rsidRPr="00603385" w:rsidRDefault="00815FD9" w:rsidP="000B278A">
            <w:pPr>
              <w:spacing w:before="120"/>
              <w:mirrorIndents/>
              <w:rPr>
                <w:rFonts w:asciiTheme="majorBidi" w:hAnsiTheme="majorBidi" w:cstheme="majorBidi"/>
              </w:rPr>
            </w:pPr>
            <w:r w:rsidRPr="00603385">
              <w:rPr>
                <w:rFonts w:asciiTheme="majorBidi" w:hAnsiTheme="majorBidi" w:cstheme="majorBidi"/>
              </w:rPr>
              <w:t>Project Management</w:t>
            </w:r>
          </w:p>
        </w:tc>
      </w:tr>
      <w:tr w:rsidR="00815FD9" w:rsidRPr="00CC5B45" w14:paraId="0D7AA72F" w14:textId="77777777" w:rsidTr="00815FD9">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7D12D" w14:textId="77777777" w:rsidR="00815FD9" w:rsidRPr="00603385" w:rsidRDefault="00815FD9"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7BD09F42" w14:textId="77777777" w:rsidR="00815FD9" w:rsidRPr="00603385" w:rsidRDefault="00815FD9" w:rsidP="000B278A">
            <w:pPr>
              <w:spacing w:before="120"/>
              <w:mirrorIndents/>
              <w:rPr>
                <w:rFonts w:asciiTheme="majorBidi" w:hAnsiTheme="majorBidi" w:cstheme="majorBidi"/>
              </w:rPr>
            </w:pPr>
            <w:r w:rsidRPr="00603385">
              <w:rPr>
                <w:rFonts w:asciiTheme="majorBidi" w:hAnsiTheme="majorBidi" w:cstheme="majorBidi"/>
              </w:rPr>
              <w:t> </w:t>
            </w:r>
          </w:p>
        </w:tc>
      </w:tr>
      <w:tr w:rsidR="00815FD9" w:rsidRPr="00CC5B45" w14:paraId="4D5ED964" w14:textId="77777777" w:rsidTr="00815FD9">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C6175" w14:textId="77777777" w:rsidR="00815FD9" w:rsidRPr="00603385" w:rsidRDefault="00815FD9"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19E3A5DD" w14:textId="77777777" w:rsidR="00815FD9" w:rsidRPr="00603385" w:rsidRDefault="00815FD9" w:rsidP="000B278A">
            <w:pPr>
              <w:spacing w:before="120"/>
              <w:mirrorIndents/>
              <w:rPr>
                <w:rFonts w:asciiTheme="majorBidi" w:hAnsiTheme="majorBidi" w:cstheme="majorBidi"/>
              </w:rPr>
            </w:pPr>
            <w:r w:rsidRPr="00603385">
              <w:rPr>
                <w:rFonts w:asciiTheme="majorBidi" w:hAnsiTheme="majorBidi" w:cstheme="majorBidi"/>
              </w:rPr>
              <w:t>• Ensure effective governance, coordination, financial and administrative oversight, timely reporting, and risk and quality control for the project lifecycle.</w:t>
            </w:r>
            <w:r w:rsidRPr="00603385">
              <w:rPr>
                <w:rFonts w:asciiTheme="majorBidi" w:hAnsiTheme="majorBidi" w:cstheme="majorBidi"/>
              </w:rPr>
              <w:br/>
              <w:t>• Provide transparent communication between partners and fulfil all EU monitoring and reporting obligations.</w:t>
            </w:r>
          </w:p>
        </w:tc>
      </w:tr>
      <w:tr w:rsidR="00815FD9" w:rsidRPr="00CC5B45" w14:paraId="6FEEFEA4" w14:textId="77777777" w:rsidTr="00815FD9">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69D74" w14:textId="77777777" w:rsidR="00815FD9" w:rsidRPr="00603385" w:rsidRDefault="00815FD9" w:rsidP="000B278A">
            <w:pPr>
              <w:spacing w:before="120"/>
              <w:mirrorIndents/>
              <w:rPr>
                <w:rFonts w:asciiTheme="majorBidi" w:hAnsiTheme="majorBidi" w:cstheme="majorBidi"/>
                <w:b/>
              </w:rPr>
            </w:pPr>
            <w:r w:rsidRPr="00603385">
              <w:rPr>
                <w:rFonts w:asciiTheme="majorBidi" w:hAnsiTheme="majorBidi" w:cstheme="majorBidi"/>
                <w:b/>
              </w:rPr>
              <w:lastRenderedPageBreak/>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409359F6" w14:textId="77777777" w:rsidR="00815FD9" w:rsidRPr="00603385" w:rsidRDefault="00815FD9" w:rsidP="000B278A">
            <w:pPr>
              <w:spacing w:before="120"/>
              <w:mirrorIndents/>
              <w:rPr>
                <w:rFonts w:asciiTheme="majorBidi" w:hAnsiTheme="majorBidi" w:cstheme="majorBidi"/>
              </w:rPr>
            </w:pPr>
            <w:r w:rsidRPr="00603385">
              <w:rPr>
                <w:rFonts w:asciiTheme="majorBidi" w:hAnsiTheme="majorBidi" w:cstheme="majorBidi"/>
              </w:rPr>
              <w:t>• Set up project management structures, including coordination of consortium meetings and oversight committees.</w:t>
            </w:r>
            <w:r w:rsidRPr="00603385">
              <w:rPr>
                <w:rFonts w:asciiTheme="majorBidi" w:hAnsiTheme="majorBidi" w:cstheme="majorBidi"/>
              </w:rPr>
              <w:br/>
              <w:t>• Manage financial/admin tasks: budget monitoring, resource allocation, and compliance.</w:t>
            </w:r>
            <w:r w:rsidRPr="00603385">
              <w:rPr>
                <w:rFonts w:asciiTheme="majorBidi" w:hAnsiTheme="majorBidi" w:cstheme="majorBidi"/>
              </w:rPr>
              <w:br/>
              <w:t>• Coordinate periodic and final reporting to the EU, collate deliverables, and ensure timely submission.</w:t>
            </w:r>
            <w:r w:rsidRPr="00603385">
              <w:rPr>
                <w:rFonts w:asciiTheme="majorBidi" w:hAnsiTheme="majorBidi" w:cstheme="majorBidi"/>
              </w:rPr>
              <w:br/>
              <w:t>• Implement a risk management framework and a continuous quality control process.</w:t>
            </w:r>
          </w:p>
        </w:tc>
      </w:tr>
    </w:tbl>
    <w:p w14:paraId="14148EC7" w14:textId="77777777" w:rsidR="006A279A" w:rsidRPr="00603385" w:rsidRDefault="006A279A" w:rsidP="000B278A">
      <w:pPr>
        <w:spacing w:before="120"/>
        <w:mirrorIndents/>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6213614C"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A924D"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009B54DD" w14:textId="63428984"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2</w:t>
            </w:r>
          </w:p>
        </w:tc>
      </w:tr>
      <w:tr w:rsidR="00025A0C" w:rsidRPr="00CC5B45" w14:paraId="2CE74BD9"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89799"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3F2C989B" w14:textId="4EF050E2" w:rsidR="00025A0C" w:rsidRPr="00603385" w:rsidRDefault="003B3164" w:rsidP="000B278A">
            <w:pPr>
              <w:spacing w:before="120"/>
              <w:mirrorIndents/>
              <w:rPr>
                <w:rFonts w:asciiTheme="majorBidi" w:hAnsiTheme="majorBidi" w:cstheme="majorBidi"/>
              </w:rPr>
            </w:pPr>
            <w:r w:rsidRPr="00603385">
              <w:rPr>
                <w:rFonts w:asciiTheme="majorBidi" w:hAnsiTheme="majorBidi" w:cstheme="majorBidi"/>
                <w:b/>
                <w:bCs/>
              </w:rPr>
              <w:t>Rooftop Solar Tool Development</w:t>
            </w:r>
          </w:p>
        </w:tc>
      </w:tr>
      <w:tr w:rsidR="00025A0C" w:rsidRPr="00CC5B45" w14:paraId="68502787"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59FF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2FE7BD26"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67B35756"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9663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10D13BF4" w14:textId="63F7713A" w:rsidR="005D6CF7" w:rsidRPr="00603385" w:rsidRDefault="005D6CF7" w:rsidP="007B2B8C">
            <w:pPr>
              <w:widowControl/>
              <w:numPr>
                <w:ilvl w:val="0"/>
                <w:numId w:val="13"/>
              </w:numPr>
              <w:spacing w:before="120"/>
              <w:mirrorIndents/>
              <w:rPr>
                <w:rFonts w:asciiTheme="majorBidi" w:hAnsiTheme="majorBidi" w:cstheme="majorBidi"/>
              </w:rPr>
            </w:pPr>
            <w:r w:rsidRPr="00603385">
              <w:rPr>
                <w:rFonts w:asciiTheme="majorBidi" w:hAnsiTheme="majorBidi" w:cstheme="majorBidi"/>
              </w:rPr>
              <w:t>Design, develop, and validate a mobile-first rooftop solar planning tool, tailored to African cities and rural contexts.</w:t>
            </w:r>
          </w:p>
          <w:p w14:paraId="45F5C40D" w14:textId="77777777" w:rsidR="005D6CF7" w:rsidRPr="00603385" w:rsidRDefault="005D6CF7" w:rsidP="007B2B8C">
            <w:pPr>
              <w:widowControl/>
              <w:numPr>
                <w:ilvl w:val="0"/>
                <w:numId w:val="13"/>
              </w:numPr>
              <w:spacing w:before="120"/>
              <w:mirrorIndents/>
              <w:rPr>
                <w:rFonts w:asciiTheme="majorBidi" w:hAnsiTheme="majorBidi" w:cstheme="majorBidi"/>
              </w:rPr>
            </w:pPr>
            <w:r w:rsidRPr="00603385">
              <w:rPr>
                <w:rFonts w:asciiTheme="majorBidi" w:hAnsiTheme="majorBidi" w:cstheme="majorBidi"/>
              </w:rPr>
              <w:t>Ensure user-centric design and regional relevance.</w:t>
            </w:r>
          </w:p>
          <w:p w14:paraId="11A45090" w14:textId="006EFA59" w:rsidR="00025A0C" w:rsidRPr="00603385" w:rsidRDefault="00025A0C" w:rsidP="000B278A">
            <w:pPr>
              <w:spacing w:before="120"/>
              <w:mirrorIndents/>
              <w:rPr>
                <w:rFonts w:asciiTheme="majorBidi" w:hAnsiTheme="majorBidi" w:cstheme="majorBidi"/>
              </w:rPr>
            </w:pPr>
          </w:p>
        </w:tc>
      </w:tr>
      <w:tr w:rsidR="00025A0C" w:rsidRPr="00CC5B45" w14:paraId="38F7E15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A72D4"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5349A401" w14:textId="77777777" w:rsidR="008C6211" w:rsidRPr="00603385" w:rsidRDefault="008C6211" w:rsidP="007B2B8C">
            <w:pPr>
              <w:widowControl/>
              <w:numPr>
                <w:ilvl w:val="0"/>
                <w:numId w:val="14"/>
              </w:numPr>
              <w:spacing w:before="120"/>
              <w:mirrorIndents/>
              <w:rPr>
                <w:rFonts w:asciiTheme="majorBidi" w:hAnsiTheme="majorBidi" w:cstheme="majorBidi"/>
              </w:rPr>
            </w:pPr>
            <w:r w:rsidRPr="00603385">
              <w:rPr>
                <w:rFonts w:asciiTheme="majorBidi" w:hAnsiTheme="majorBidi" w:cstheme="majorBidi"/>
              </w:rPr>
              <w:t>Develop system architecture and integrate external/partner data (e.g., Copernicus, local datasets).</w:t>
            </w:r>
          </w:p>
          <w:p w14:paraId="4B258D02" w14:textId="77777777" w:rsidR="008C6211" w:rsidRPr="00603385" w:rsidRDefault="008C6211" w:rsidP="007B2B8C">
            <w:pPr>
              <w:widowControl/>
              <w:numPr>
                <w:ilvl w:val="0"/>
                <w:numId w:val="14"/>
              </w:numPr>
              <w:spacing w:before="120"/>
              <w:mirrorIndents/>
              <w:rPr>
                <w:rFonts w:asciiTheme="majorBidi" w:hAnsiTheme="majorBidi" w:cstheme="majorBidi"/>
              </w:rPr>
            </w:pPr>
            <w:r w:rsidRPr="00603385">
              <w:rPr>
                <w:rFonts w:asciiTheme="majorBidi" w:hAnsiTheme="majorBidi" w:cstheme="majorBidi"/>
              </w:rPr>
              <w:t>Build prototype tool modules for PV assessment, cost and payback modelling.</w:t>
            </w:r>
          </w:p>
          <w:p w14:paraId="7A9F6CF9" w14:textId="77777777" w:rsidR="008C6211" w:rsidRPr="00603385" w:rsidRDefault="008C6211" w:rsidP="007B2B8C">
            <w:pPr>
              <w:widowControl/>
              <w:numPr>
                <w:ilvl w:val="0"/>
                <w:numId w:val="14"/>
              </w:numPr>
              <w:spacing w:before="120"/>
              <w:mirrorIndents/>
              <w:rPr>
                <w:rFonts w:asciiTheme="majorBidi" w:hAnsiTheme="majorBidi" w:cstheme="majorBidi"/>
              </w:rPr>
            </w:pPr>
            <w:r w:rsidRPr="00603385">
              <w:rPr>
                <w:rFonts w:asciiTheme="majorBidi" w:hAnsiTheme="majorBidi" w:cstheme="majorBidi"/>
              </w:rPr>
              <w:t>Validate the tool through local user testing, UX iterations, and comparative benchmarking.</w:t>
            </w:r>
          </w:p>
          <w:p w14:paraId="51249833" w14:textId="77777777" w:rsidR="008C6211" w:rsidRPr="00603385" w:rsidRDefault="008C6211" w:rsidP="007B2B8C">
            <w:pPr>
              <w:widowControl/>
              <w:numPr>
                <w:ilvl w:val="0"/>
                <w:numId w:val="14"/>
              </w:numPr>
              <w:spacing w:before="120"/>
              <w:mirrorIndents/>
              <w:rPr>
                <w:rFonts w:asciiTheme="majorBidi" w:hAnsiTheme="majorBidi" w:cstheme="majorBidi"/>
              </w:rPr>
            </w:pPr>
            <w:r w:rsidRPr="00603385">
              <w:rPr>
                <w:rFonts w:asciiTheme="majorBidi" w:hAnsiTheme="majorBidi" w:cstheme="majorBidi"/>
              </w:rPr>
              <w:t>Refine deployment approach based on pilot stakeholder feedback.</w:t>
            </w:r>
          </w:p>
          <w:p w14:paraId="05842123" w14:textId="35203A0C" w:rsidR="00025A0C" w:rsidRPr="00603385" w:rsidRDefault="00025A0C" w:rsidP="000B278A">
            <w:pPr>
              <w:spacing w:before="120"/>
              <w:mirrorIndents/>
              <w:rPr>
                <w:rFonts w:asciiTheme="majorBidi" w:hAnsiTheme="majorBidi" w:cstheme="majorBidi"/>
              </w:rPr>
            </w:pPr>
          </w:p>
        </w:tc>
      </w:tr>
    </w:tbl>
    <w:p w14:paraId="73B63431" w14:textId="77777777" w:rsidR="006A279A" w:rsidRPr="00603385" w:rsidRDefault="006A279A" w:rsidP="000B278A">
      <w:pPr>
        <w:spacing w:before="120"/>
        <w:mirrorIndents/>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4A9A93B3"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F1898"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54BF5130" w14:textId="0AA2672C"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3</w:t>
            </w:r>
          </w:p>
        </w:tc>
      </w:tr>
      <w:tr w:rsidR="00025A0C" w:rsidRPr="00CC5B45" w14:paraId="26C8B73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11E22"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3C8DCB9A" w14:textId="29D649E2" w:rsidR="00025A0C" w:rsidRPr="00603385" w:rsidRDefault="00180A03" w:rsidP="000B278A">
            <w:pPr>
              <w:spacing w:before="120"/>
              <w:mirrorIndents/>
              <w:rPr>
                <w:rFonts w:asciiTheme="majorBidi" w:hAnsiTheme="majorBidi" w:cstheme="majorBidi"/>
              </w:rPr>
            </w:pPr>
            <w:r w:rsidRPr="00603385">
              <w:rPr>
                <w:rFonts w:asciiTheme="majorBidi" w:hAnsiTheme="majorBidi" w:cstheme="majorBidi"/>
                <w:b/>
                <w:bCs/>
              </w:rPr>
              <w:t>Low-Carbon Materials &amp; LCA Tool</w:t>
            </w:r>
          </w:p>
        </w:tc>
      </w:tr>
      <w:tr w:rsidR="00025A0C" w:rsidRPr="00CC5B45" w14:paraId="7F302FB5"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8FAB6"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28271A7F"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46864D29"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32E15"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7D7FD0DF" w14:textId="7028C90D" w:rsidR="00CC1FED" w:rsidRPr="00603385" w:rsidRDefault="00CC1FED" w:rsidP="007B2B8C">
            <w:pPr>
              <w:widowControl/>
              <w:numPr>
                <w:ilvl w:val="0"/>
                <w:numId w:val="15"/>
              </w:numPr>
              <w:spacing w:before="120"/>
              <w:mirrorIndents/>
              <w:rPr>
                <w:rFonts w:asciiTheme="majorBidi" w:hAnsiTheme="majorBidi" w:cstheme="majorBidi"/>
              </w:rPr>
            </w:pPr>
            <w:r w:rsidRPr="00603385">
              <w:rPr>
                <w:rFonts w:asciiTheme="majorBidi" w:hAnsiTheme="majorBidi" w:cstheme="majorBidi"/>
              </w:rPr>
              <w:t>Create and operationalize a digital tool for life cycle assessment (LCA) and scenario analysis of building materials.</w:t>
            </w:r>
          </w:p>
          <w:p w14:paraId="2B7D02EF" w14:textId="77777777" w:rsidR="00CC1FED" w:rsidRPr="00603385" w:rsidRDefault="00CC1FED" w:rsidP="007B2B8C">
            <w:pPr>
              <w:widowControl/>
              <w:numPr>
                <w:ilvl w:val="0"/>
                <w:numId w:val="15"/>
              </w:numPr>
              <w:spacing w:before="120"/>
              <w:mirrorIndents/>
              <w:rPr>
                <w:rFonts w:asciiTheme="majorBidi" w:hAnsiTheme="majorBidi" w:cstheme="majorBidi"/>
              </w:rPr>
            </w:pPr>
            <w:r w:rsidRPr="00603385">
              <w:rPr>
                <w:rFonts w:asciiTheme="majorBidi" w:hAnsiTheme="majorBidi" w:cstheme="majorBidi"/>
              </w:rPr>
              <w:t>Enable local actors to select low-carbon materials with accessible data.</w:t>
            </w:r>
          </w:p>
          <w:p w14:paraId="6D2BDB3B" w14:textId="75E6517B" w:rsidR="00025A0C" w:rsidRPr="00603385" w:rsidRDefault="00025A0C" w:rsidP="000B278A">
            <w:pPr>
              <w:spacing w:before="120"/>
              <w:mirrorIndents/>
              <w:rPr>
                <w:rFonts w:asciiTheme="majorBidi" w:hAnsiTheme="majorBidi" w:cstheme="majorBidi"/>
              </w:rPr>
            </w:pPr>
          </w:p>
        </w:tc>
      </w:tr>
      <w:tr w:rsidR="00025A0C" w:rsidRPr="00CC5B45" w14:paraId="004179BD"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AF8EF"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5C409920" w14:textId="77777777" w:rsidR="0005284A" w:rsidRPr="00603385" w:rsidRDefault="0005284A" w:rsidP="007B2B8C">
            <w:pPr>
              <w:widowControl/>
              <w:numPr>
                <w:ilvl w:val="0"/>
                <w:numId w:val="16"/>
              </w:numPr>
              <w:spacing w:before="120"/>
              <w:mirrorIndents/>
              <w:rPr>
                <w:rFonts w:asciiTheme="majorBidi" w:hAnsiTheme="majorBidi" w:cstheme="majorBidi"/>
              </w:rPr>
            </w:pPr>
            <w:r w:rsidRPr="00603385">
              <w:rPr>
                <w:rFonts w:asciiTheme="majorBidi" w:hAnsiTheme="majorBidi" w:cstheme="majorBidi"/>
              </w:rPr>
              <w:t>Compile an inventory/database of regional and local building materials with environmental and cost data.</w:t>
            </w:r>
          </w:p>
          <w:p w14:paraId="353F5630" w14:textId="77777777" w:rsidR="0005284A" w:rsidRPr="00603385" w:rsidRDefault="0005284A" w:rsidP="007B2B8C">
            <w:pPr>
              <w:widowControl/>
              <w:numPr>
                <w:ilvl w:val="0"/>
                <w:numId w:val="16"/>
              </w:numPr>
              <w:spacing w:before="120"/>
              <w:mirrorIndents/>
              <w:rPr>
                <w:rFonts w:asciiTheme="majorBidi" w:hAnsiTheme="majorBidi" w:cstheme="majorBidi"/>
              </w:rPr>
            </w:pPr>
            <w:r w:rsidRPr="00603385">
              <w:rPr>
                <w:rFonts w:asciiTheme="majorBidi" w:hAnsiTheme="majorBidi" w:cstheme="majorBidi"/>
              </w:rPr>
              <w:t>Develop the LCA engine and scenario models for various construction choices.</w:t>
            </w:r>
          </w:p>
          <w:p w14:paraId="59DA490D" w14:textId="77777777" w:rsidR="0005284A" w:rsidRPr="00603385" w:rsidRDefault="0005284A" w:rsidP="007B2B8C">
            <w:pPr>
              <w:widowControl/>
              <w:numPr>
                <w:ilvl w:val="0"/>
                <w:numId w:val="16"/>
              </w:numPr>
              <w:spacing w:before="120"/>
              <w:mirrorIndents/>
              <w:rPr>
                <w:rFonts w:asciiTheme="majorBidi" w:hAnsiTheme="majorBidi" w:cstheme="majorBidi"/>
              </w:rPr>
            </w:pPr>
            <w:r w:rsidRPr="00603385">
              <w:rPr>
                <w:rFonts w:asciiTheme="majorBidi" w:hAnsiTheme="majorBidi" w:cstheme="majorBidi"/>
              </w:rPr>
              <w:t>Integrate stakeholder review for contextual calibration and tool adaptation.</w:t>
            </w:r>
          </w:p>
          <w:p w14:paraId="3C3CB6E6" w14:textId="77777777" w:rsidR="00025A0C" w:rsidRPr="00603385" w:rsidRDefault="00025A0C" w:rsidP="000B278A">
            <w:pPr>
              <w:spacing w:before="120"/>
              <w:mirrorIndents/>
              <w:rPr>
                <w:rFonts w:asciiTheme="majorBidi" w:hAnsiTheme="majorBidi" w:cstheme="majorBidi"/>
              </w:rPr>
            </w:pPr>
          </w:p>
        </w:tc>
      </w:tr>
    </w:tbl>
    <w:p w14:paraId="2AF7FA20" w14:textId="77777777" w:rsidR="00025A0C" w:rsidRPr="00603385" w:rsidRDefault="00025A0C" w:rsidP="000B278A">
      <w:pPr>
        <w:spacing w:before="120"/>
        <w:mirrorIndents/>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49DD9B0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7F584"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lastRenderedPageBreak/>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5FC2A916" w14:textId="135CAAC6"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4</w:t>
            </w:r>
          </w:p>
        </w:tc>
      </w:tr>
      <w:tr w:rsidR="00025A0C" w:rsidRPr="00CC5B45" w14:paraId="0DEA0590"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90C31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2D9A277F" w14:textId="2443D9B8" w:rsidR="00025A0C" w:rsidRPr="00603385" w:rsidRDefault="00FB158C" w:rsidP="000B278A">
            <w:pPr>
              <w:spacing w:before="120"/>
              <w:mirrorIndents/>
              <w:rPr>
                <w:rFonts w:asciiTheme="majorBidi" w:hAnsiTheme="majorBidi" w:cstheme="majorBidi"/>
              </w:rPr>
            </w:pPr>
            <w:r w:rsidRPr="00603385">
              <w:rPr>
                <w:rFonts w:asciiTheme="majorBidi" w:hAnsiTheme="majorBidi" w:cstheme="majorBidi"/>
                <w:b/>
                <w:bCs/>
              </w:rPr>
              <w:t>Climate Data &amp; Building Envelope</w:t>
            </w:r>
          </w:p>
        </w:tc>
      </w:tr>
      <w:tr w:rsidR="00025A0C" w:rsidRPr="00CC5B45" w14:paraId="196DC869"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4114B"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79785BFC"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7D5B8741"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E3359"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01525FC0" w14:textId="609E8DC7" w:rsidR="00DE696B" w:rsidRPr="00603385" w:rsidRDefault="00DE696B" w:rsidP="007B2B8C">
            <w:pPr>
              <w:widowControl/>
              <w:numPr>
                <w:ilvl w:val="0"/>
                <w:numId w:val="17"/>
              </w:numPr>
              <w:spacing w:before="120"/>
              <w:mirrorIndents/>
              <w:rPr>
                <w:rFonts w:asciiTheme="majorBidi" w:hAnsiTheme="majorBidi" w:cstheme="majorBidi"/>
              </w:rPr>
            </w:pPr>
            <w:r w:rsidRPr="00603385">
              <w:rPr>
                <w:rFonts w:asciiTheme="majorBidi" w:hAnsiTheme="majorBidi" w:cstheme="majorBidi"/>
              </w:rPr>
              <w:t>Collect, analyze, and apply climate and envelope data to improve tool analytics and support living lab pilots.</w:t>
            </w:r>
          </w:p>
          <w:p w14:paraId="6CF49095" w14:textId="1A10607D" w:rsidR="00025A0C" w:rsidRPr="00603385" w:rsidRDefault="00DE696B" w:rsidP="007B2B8C">
            <w:pPr>
              <w:widowControl/>
              <w:numPr>
                <w:ilvl w:val="0"/>
                <w:numId w:val="17"/>
              </w:numPr>
              <w:spacing w:before="120"/>
              <w:mirrorIndents/>
              <w:rPr>
                <w:rFonts w:asciiTheme="majorBidi" w:hAnsiTheme="majorBidi" w:cstheme="majorBidi"/>
              </w:rPr>
            </w:pPr>
            <w:r w:rsidRPr="00603385">
              <w:rPr>
                <w:rFonts w:asciiTheme="majorBidi" w:hAnsiTheme="majorBidi" w:cstheme="majorBidi"/>
              </w:rPr>
              <w:t>Advance contextual modelling of resilience and building physics in African settings.</w:t>
            </w:r>
          </w:p>
        </w:tc>
      </w:tr>
      <w:tr w:rsidR="00025A0C" w:rsidRPr="00CC5B45" w14:paraId="3E089459"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0D4C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40E316D5" w14:textId="77777777" w:rsidR="00E00343" w:rsidRPr="00603385" w:rsidRDefault="00E00343" w:rsidP="007B2B8C">
            <w:pPr>
              <w:widowControl/>
              <w:numPr>
                <w:ilvl w:val="0"/>
                <w:numId w:val="18"/>
              </w:numPr>
              <w:spacing w:before="120"/>
              <w:mirrorIndents/>
              <w:rPr>
                <w:rFonts w:asciiTheme="majorBidi" w:hAnsiTheme="majorBidi" w:cstheme="majorBidi"/>
              </w:rPr>
            </w:pPr>
            <w:r w:rsidRPr="00603385">
              <w:rPr>
                <w:rFonts w:asciiTheme="majorBidi" w:hAnsiTheme="majorBidi" w:cstheme="majorBidi"/>
              </w:rPr>
              <w:t>Deploy climate/environmental sensors and calibrate data infrastructure at demonstration sites.</w:t>
            </w:r>
          </w:p>
          <w:p w14:paraId="44312B62" w14:textId="77777777" w:rsidR="00E00343" w:rsidRPr="00603385" w:rsidRDefault="00E00343" w:rsidP="007B2B8C">
            <w:pPr>
              <w:widowControl/>
              <w:numPr>
                <w:ilvl w:val="0"/>
                <w:numId w:val="18"/>
              </w:numPr>
              <w:spacing w:before="120"/>
              <w:mirrorIndents/>
              <w:rPr>
                <w:rFonts w:asciiTheme="majorBidi" w:hAnsiTheme="majorBidi" w:cstheme="majorBidi"/>
              </w:rPr>
            </w:pPr>
            <w:r w:rsidRPr="00603385">
              <w:rPr>
                <w:rFonts w:asciiTheme="majorBidi" w:hAnsiTheme="majorBidi" w:cstheme="majorBidi"/>
              </w:rPr>
              <w:t>Analyze and integrate microclimate and building envelope data into the analytical tools.</w:t>
            </w:r>
          </w:p>
          <w:p w14:paraId="0CD0B6FC" w14:textId="1ABF9E86" w:rsidR="00025A0C" w:rsidRPr="00603385" w:rsidRDefault="00E00343" w:rsidP="007B2B8C">
            <w:pPr>
              <w:widowControl/>
              <w:numPr>
                <w:ilvl w:val="0"/>
                <w:numId w:val="18"/>
              </w:numPr>
              <w:spacing w:before="120"/>
              <w:mirrorIndents/>
              <w:rPr>
                <w:rFonts w:asciiTheme="majorBidi" w:hAnsiTheme="majorBidi" w:cstheme="majorBidi"/>
              </w:rPr>
            </w:pPr>
            <w:r w:rsidRPr="00603385">
              <w:rPr>
                <w:rFonts w:asciiTheme="majorBidi" w:hAnsiTheme="majorBidi" w:cstheme="majorBidi"/>
              </w:rPr>
              <w:t>Develop and validate climate risk and envelope performance models</w:t>
            </w:r>
          </w:p>
        </w:tc>
      </w:tr>
    </w:tbl>
    <w:p w14:paraId="648A4A91" w14:textId="77777777" w:rsidR="00025A0C" w:rsidRPr="00603385" w:rsidRDefault="00025A0C" w:rsidP="000B278A">
      <w:pPr>
        <w:spacing w:before="120"/>
        <w:mirrorIndents/>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3F0802E5"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FFA03"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4D974391" w14:textId="651032B6"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5</w:t>
            </w:r>
          </w:p>
        </w:tc>
      </w:tr>
      <w:tr w:rsidR="00025A0C" w:rsidRPr="00CC5B45" w14:paraId="1421B472"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3D047"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5D39F966" w14:textId="42A5A6AD" w:rsidR="00025A0C" w:rsidRPr="00603385" w:rsidRDefault="000B3C66" w:rsidP="000B278A">
            <w:pPr>
              <w:spacing w:before="120"/>
              <w:mirrorIndents/>
              <w:rPr>
                <w:rFonts w:asciiTheme="majorBidi" w:hAnsiTheme="majorBidi" w:cstheme="majorBidi"/>
              </w:rPr>
            </w:pPr>
            <w:r w:rsidRPr="00603385">
              <w:rPr>
                <w:rFonts w:asciiTheme="majorBidi" w:hAnsiTheme="majorBidi" w:cstheme="majorBidi"/>
                <w:b/>
                <w:bCs/>
              </w:rPr>
              <w:t>Multilingual AI, Living Labs, Pilots</w:t>
            </w:r>
          </w:p>
        </w:tc>
      </w:tr>
      <w:tr w:rsidR="00025A0C" w:rsidRPr="00CC5B45" w14:paraId="4FD2787A"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42C96"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5CFF7904"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08F888DE"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BAFB"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460C1B83" w14:textId="534C3833" w:rsidR="00EA0220" w:rsidRPr="00603385" w:rsidRDefault="00EA0220" w:rsidP="007B2B8C">
            <w:pPr>
              <w:widowControl/>
              <w:numPr>
                <w:ilvl w:val="0"/>
                <w:numId w:val="19"/>
              </w:numPr>
              <w:spacing w:before="120"/>
              <w:mirrorIndents/>
              <w:rPr>
                <w:rFonts w:asciiTheme="majorBidi" w:hAnsiTheme="majorBidi" w:cstheme="majorBidi"/>
              </w:rPr>
            </w:pPr>
            <w:r w:rsidRPr="00603385">
              <w:rPr>
                <w:rFonts w:asciiTheme="majorBidi" w:hAnsiTheme="majorBidi" w:cstheme="majorBidi"/>
              </w:rPr>
              <w:t>Deliver language-accessible digital tools and validate them via living labs in key communities.</w:t>
            </w:r>
          </w:p>
          <w:p w14:paraId="5988548C" w14:textId="77777777" w:rsidR="00EA0220" w:rsidRPr="00603385" w:rsidRDefault="00EA0220" w:rsidP="007B2B8C">
            <w:pPr>
              <w:widowControl/>
              <w:numPr>
                <w:ilvl w:val="0"/>
                <w:numId w:val="19"/>
              </w:numPr>
              <w:spacing w:before="120"/>
              <w:mirrorIndents/>
              <w:rPr>
                <w:rFonts w:asciiTheme="majorBidi" w:hAnsiTheme="majorBidi" w:cstheme="majorBidi"/>
              </w:rPr>
            </w:pPr>
            <w:r w:rsidRPr="00603385">
              <w:rPr>
                <w:rFonts w:asciiTheme="majorBidi" w:hAnsiTheme="majorBidi" w:cstheme="majorBidi"/>
              </w:rPr>
              <w:t>Drive inclusion for SMEs, women entrepreneurs, and rural users.</w:t>
            </w:r>
          </w:p>
          <w:p w14:paraId="2B662725" w14:textId="5E20552D" w:rsidR="00025A0C" w:rsidRPr="00603385" w:rsidRDefault="00025A0C" w:rsidP="000B278A">
            <w:pPr>
              <w:spacing w:before="120"/>
              <w:mirrorIndents/>
              <w:rPr>
                <w:rFonts w:asciiTheme="majorBidi" w:hAnsiTheme="majorBidi" w:cstheme="majorBidi"/>
              </w:rPr>
            </w:pPr>
          </w:p>
        </w:tc>
      </w:tr>
      <w:tr w:rsidR="00025A0C" w:rsidRPr="00CC5B45" w14:paraId="389548EF"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758A2"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78135C59" w14:textId="77777777" w:rsidR="00494E3E" w:rsidRPr="00603385" w:rsidRDefault="00494E3E" w:rsidP="007B2B8C">
            <w:pPr>
              <w:widowControl/>
              <w:numPr>
                <w:ilvl w:val="0"/>
                <w:numId w:val="20"/>
              </w:numPr>
              <w:spacing w:before="120"/>
              <w:mirrorIndents/>
              <w:rPr>
                <w:rFonts w:asciiTheme="majorBidi" w:hAnsiTheme="majorBidi" w:cstheme="majorBidi"/>
              </w:rPr>
            </w:pPr>
            <w:r w:rsidRPr="00603385">
              <w:rPr>
                <w:rFonts w:asciiTheme="majorBidi" w:hAnsiTheme="majorBidi" w:cstheme="majorBidi"/>
              </w:rPr>
              <w:t>Build and optimize the AI/LLM interface for low-bandwidth, multilingual environments.</w:t>
            </w:r>
          </w:p>
          <w:p w14:paraId="19CAC65C" w14:textId="77777777" w:rsidR="00494E3E" w:rsidRPr="00603385" w:rsidRDefault="00494E3E" w:rsidP="007B2B8C">
            <w:pPr>
              <w:widowControl/>
              <w:numPr>
                <w:ilvl w:val="0"/>
                <w:numId w:val="20"/>
              </w:numPr>
              <w:spacing w:before="120"/>
              <w:mirrorIndents/>
              <w:rPr>
                <w:rFonts w:asciiTheme="majorBidi" w:hAnsiTheme="majorBidi" w:cstheme="majorBidi"/>
              </w:rPr>
            </w:pPr>
            <w:r w:rsidRPr="00603385">
              <w:rPr>
                <w:rFonts w:asciiTheme="majorBidi" w:hAnsiTheme="majorBidi" w:cstheme="majorBidi"/>
              </w:rPr>
              <w:t>Train community users and adapt tools iteratively in living lab settings.</w:t>
            </w:r>
          </w:p>
          <w:p w14:paraId="13286D00" w14:textId="77777777" w:rsidR="00494E3E" w:rsidRPr="00603385" w:rsidRDefault="00494E3E" w:rsidP="007B2B8C">
            <w:pPr>
              <w:widowControl/>
              <w:numPr>
                <w:ilvl w:val="0"/>
                <w:numId w:val="20"/>
              </w:numPr>
              <w:spacing w:before="120"/>
              <w:mirrorIndents/>
              <w:rPr>
                <w:rFonts w:asciiTheme="majorBidi" w:hAnsiTheme="majorBidi" w:cstheme="majorBidi"/>
              </w:rPr>
            </w:pPr>
            <w:r w:rsidRPr="00603385">
              <w:rPr>
                <w:rFonts w:asciiTheme="majorBidi" w:hAnsiTheme="majorBidi" w:cstheme="majorBidi"/>
              </w:rPr>
              <w:t>Monitor, record, and analyze adoption data to guide continuous improvement.</w:t>
            </w:r>
          </w:p>
          <w:p w14:paraId="4C000A3B" w14:textId="77777777" w:rsidR="00025A0C" w:rsidRPr="00603385" w:rsidRDefault="00025A0C" w:rsidP="000B278A">
            <w:pPr>
              <w:spacing w:before="120"/>
              <w:mirrorIndents/>
              <w:rPr>
                <w:rFonts w:asciiTheme="majorBidi" w:hAnsiTheme="majorBidi" w:cstheme="majorBidi"/>
              </w:rPr>
            </w:pPr>
          </w:p>
        </w:tc>
      </w:tr>
    </w:tbl>
    <w:p w14:paraId="58EF8B56" w14:textId="77777777" w:rsidR="00025A0C" w:rsidRPr="00603385" w:rsidRDefault="00025A0C" w:rsidP="000B278A">
      <w:pPr>
        <w:spacing w:before="120"/>
        <w:mirrorIndents/>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3DB54FFC"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C7F3"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0ED287ED" w14:textId="39766694"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6</w:t>
            </w:r>
          </w:p>
        </w:tc>
      </w:tr>
      <w:tr w:rsidR="00025A0C" w:rsidRPr="00CC5B45" w14:paraId="383F74C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A5BEC"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413563B9" w14:textId="597AA677" w:rsidR="00025A0C" w:rsidRPr="00603385" w:rsidRDefault="00C6298B" w:rsidP="000B278A">
            <w:pPr>
              <w:spacing w:before="120"/>
              <w:mirrorIndents/>
              <w:rPr>
                <w:rFonts w:asciiTheme="majorBidi" w:hAnsiTheme="majorBidi" w:cstheme="majorBidi"/>
              </w:rPr>
            </w:pPr>
            <w:r w:rsidRPr="00603385">
              <w:rPr>
                <w:rFonts w:asciiTheme="majorBidi" w:hAnsiTheme="majorBidi" w:cstheme="majorBidi"/>
                <w:b/>
                <w:bCs/>
              </w:rPr>
              <w:t>Implementation &amp; Capacity Building</w:t>
            </w:r>
          </w:p>
        </w:tc>
      </w:tr>
      <w:tr w:rsidR="00025A0C" w:rsidRPr="00CC5B45" w14:paraId="427F5453"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F64C2"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4D795359"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0AB467C2"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2C993"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15C20D58" w14:textId="6D7C5445" w:rsidR="00195441" w:rsidRPr="00603385" w:rsidRDefault="00195441" w:rsidP="007B2B8C">
            <w:pPr>
              <w:widowControl/>
              <w:numPr>
                <w:ilvl w:val="0"/>
                <w:numId w:val="21"/>
              </w:numPr>
              <w:spacing w:before="120"/>
              <w:mirrorIndents/>
              <w:rPr>
                <w:rFonts w:asciiTheme="majorBidi" w:hAnsiTheme="majorBidi" w:cstheme="majorBidi"/>
              </w:rPr>
            </w:pPr>
            <w:r w:rsidRPr="00603385">
              <w:rPr>
                <w:rFonts w:asciiTheme="majorBidi" w:hAnsiTheme="majorBidi" w:cstheme="majorBidi"/>
              </w:rPr>
              <w:t>Deliver targeted training, capacity building, and regional upskilling for stakeholders and user groups.</w:t>
            </w:r>
          </w:p>
          <w:p w14:paraId="5086A01E" w14:textId="77777777" w:rsidR="00195441" w:rsidRPr="00603385" w:rsidRDefault="00195441" w:rsidP="007B2B8C">
            <w:pPr>
              <w:widowControl/>
              <w:numPr>
                <w:ilvl w:val="0"/>
                <w:numId w:val="21"/>
              </w:numPr>
              <w:spacing w:before="120"/>
              <w:mirrorIndents/>
              <w:rPr>
                <w:rFonts w:asciiTheme="majorBidi" w:hAnsiTheme="majorBidi" w:cstheme="majorBidi"/>
              </w:rPr>
            </w:pPr>
            <w:r w:rsidRPr="00603385">
              <w:rPr>
                <w:rFonts w:asciiTheme="majorBidi" w:hAnsiTheme="majorBidi" w:cstheme="majorBidi"/>
              </w:rPr>
              <w:t>Maximize sustainable uptake and digital skills.</w:t>
            </w:r>
          </w:p>
          <w:p w14:paraId="168BC294" w14:textId="57B96CBF" w:rsidR="00025A0C" w:rsidRPr="00603385" w:rsidRDefault="00025A0C" w:rsidP="000B278A">
            <w:pPr>
              <w:spacing w:before="120"/>
              <w:mirrorIndents/>
              <w:rPr>
                <w:rFonts w:asciiTheme="majorBidi" w:hAnsiTheme="majorBidi" w:cstheme="majorBidi"/>
              </w:rPr>
            </w:pPr>
          </w:p>
        </w:tc>
      </w:tr>
      <w:tr w:rsidR="00025A0C" w:rsidRPr="00CC5B45" w14:paraId="35DDC5AD"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D3599"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lastRenderedPageBreak/>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3DE3F90A" w14:textId="77777777" w:rsidR="000648F0" w:rsidRPr="00603385" w:rsidRDefault="000648F0" w:rsidP="007B2B8C">
            <w:pPr>
              <w:widowControl/>
              <w:numPr>
                <w:ilvl w:val="0"/>
                <w:numId w:val="22"/>
              </w:numPr>
              <w:spacing w:before="120"/>
              <w:mirrorIndents/>
              <w:rPr>
                <w:rFonts w:asciiTheme="majorBidi" w:hAnsiTheme="majorBidi" w:cstheme="majorBidi"/>
              </w:rPr>
            </w:pPr>
            <w:r w:rsidRPr="00603385">
              <w:rPr>
                <w:rFonts w:asciiTheme="majorBidi" w:hAnsiTheme="majorBidi" w:cstheme="majorBidi"/>
              </w:rPr>
              <w:t>Design structured training modules and user support materials.</w:t>
            </w:r>
          </w:p>
          <w:p w14:paraId="6DD5D06B" w14:textId="77777777" w:rsidR="000648F0" w:rsidRPr="00603385" w:rsidRDefault="000648F0" w:rsidP="007B2B8C">
            <w:pPr>
              <w:widowControl/>
              <w:numPr>
                <w:ilvl w:val="0"/>
                <w:numId w:val="22"/>
              </w:numPr>
              <w:spacing w:before="120"/>
              <w:mirrorIndents/>
              <w:rPr>
                <w:rFonts w:asciiTheme="majorBidi" w:hAnsiTheme="majorBidi" w:cstheme="majorBidi"/>
              </w:rPr>
            </w:pPr>
            <w:r w:rsidRPr="00603385">
              <w:rPr>
                <w:rFonts w:asciiTheme="majorBidi" w:hAnsiTheme="majorBidi" w:cstheme="majorBidi"/>
              </w:rPr>
              <w:t>Implement regional and thematic training events with outreach to targeted communities.</w:t>
            </w:r>
          </w:p>
          <w:p w14:paraId="3EA98644" w14:textId="77777777" w:rsidR="000648F0" w:rsidRPr="00603385" w:rsidRDefault="000648F0" w:rsidP="007B2B8C">
            <w:pPr>
              <w:widowControl/>
              <w:numPr>
                <w:ilvl w:val="0"/>
                <w:numId w:val="22"/>
              </w:numPr>
              <w:spacing w:before="120"/>
              <w:mirrorIndents/>
              <w:rPr>
                <w:rFonts w:asciiTheme="majorBidi" w:hAnsiTheme="majorBidi" w:cstheme="majorBidi"/>
              </w:rPr>
            </w:pPr>
            <w:r w:rsidRPr="00603385">
              <w:rPr>
                <w:rFonts w:asciiTheme="majorBidi" w:hAnsiTheme="majorBidi" w:cstheme="majorBidi"/>
              </w:rPr>
              <w:t>Collect, evaluate, and act upon participant feedback to iteratively enhance capacity efforts.</w:t>
            </w:r>
          </w:p>
          <w:p w14:paraId="1DFE0A4C" w14:textId="77777777" w:rsidR="00025A0C" w:rsidRPr="00603385" w:rsidRDefault="00025A0C" w:rsidP="000B278A">
            <w:pPr>
              <w:spacing w:before="120"/>
              <w:mirrorIndents/>
              <w:rPr>
                <w:rFonts w:asciiTheme="majorBidi" w:hAnsiTheme="majorBidi" w:cstheme="majorBidi"/>
              </w:rPr>
            </w:pPr>
          </w:p>
        </w:tc>
      </w:tr>
    </w:tbl>
    <w:p w14:paraId="2CAB6F71" w14:textId="77777777" w:rsidR="00025A0C" w:rsidRPr="00603385" w:rsidRDefault="00025A0C" w:rsidP="000B278A">
      <w:pPr>
        <w:spacing w:before="120"/>
        <w:mirrorIndents/>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759C5EA7"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1AB18"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671D99A6" w14:textId="0E4A1C4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7</w:t>
            </w:r>
          </w:p>
        </w:tc>
      </w:tr>
      <w:tr w:rsidR="00025A0C" w:rsidRPr="00CC5B45" w14:paraId="6246692A"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1559"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0487A15F" w14:textId="0E1724CA" w:rsidR="00025A0C" w:rsidRPr="00603385" w:rsidRDefault="00CA02F5" w:rsidP="000B278A">
            <w:pPr>
              <w:spacing w:before="120"/>
              <w:mirrorIndents/>
              <w:rPr>
                <w:rFonts w:asciiTheme="majorBidi" w:hAnsiTheme="majorBidi" w:cstheme="majorBidi"/>
              </w:rPr>
            </w:pPr>
            <w:r w:rsidRPr="00603385">
              <w:rPr>
                <w:rFonts w:asciiTheme="majorBidi" w:hAnsiTheme="majorBidi" w:cstheme="majorBidi"/>
                <w:b/>
                <w:bCs/>
              </w:rPr>
              <w:t>Country Pilots &amp; Policy Engagement</w:t>
            </w:r>
          </w:p>
        </w:tc>
      </w:tr>
      <w:tr w:rsidR="00025A0C" w:rsidRPr="00CC5B45" w14:paraId="4F060A33"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D5E2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4752D018"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338FF51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22C6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2E48E13F" w14:textId="218B804D" w:rsidR="00512510" w:rsidRPr="00603385" w:rsidRDefault="00025A0C" w:rsidP="007B2B8C">
            <w:pPr>
              <w:widowControl/>
              <w:numPr>
                <w:ilvl w:val="0"/>
                <w:numId w:val="23"/>
              </w:numPr>
              <w:spacing w:before="120"/>
              <w:mirrorIndents/>
              <w:rPr>
                <w:rFonts w:asciiTheme="majorBidi" w:hAnsiTheme="majorBidi" w:cstheme="majorBidi"/>
              </w:rPr>
            </w:pPr>
            <w:r w:rsidRPr="00603385">
              <w:rPr>
                <w:rFonts w:asciiTheme="majorBidi" w:hAnsiTheme="majorBidi" w:cstheme="majorBidi"/>
              </w:rPr>
              <w:t>.</w:t>
            </w:r>
            <w:r w:rsidR="00512510" w:rsidRPr="00603385">
              <w:rPr>
                <w:rFonts w:asciiTheme="majorBidi" w:hAnsiTheme="majorBidi" w:cstheme="majorBidi"/>
              </w:rPr>
              <w:t xml:space="preserve"> Coordinate country-level demonstrator pilots and foster policy engagement for regulatory alignment.</w:t>
            </w:r>
          </w:p>
          <w:p w14:paraId="3CF5F033" w14:textId="77777777" w:rsidR="00512510" w:rsidRPr="00603385" w:rsidRDefault="00512510" w:rsidP="007B2B8C">
            <w:pPr>
              <w:widowControl/>
              <w:numPr>
                <w:ilvl w:val="0"/>
                <w:numId w:val="23"/>
              </w:numPr>
              <w:spacing w:before="120"/>
              <w:mirrorIndents/>
              <w:rPr>
                <w:rFonts w:asciiTheme="majorBidi" w:hAnsiTheme="majorBidi" w:cstheme="majorBidi"/>
              </w:rPr>
            </w:pPr>
            <w:r w:rsidRPr="00603385">
              <w:rPr>
                <w:rFonts w:asciiTheme="majorBidi" w:hAnsiTheme="majorBidi" w:cstheme="majorBidi"/>
              </w:rPr>
              <w:t>Collect local impact data, foster buy-in, and facilitate replication.</w:t>
            </w:r>
          </w:p>
          <w:p w14:paraId="752F52FF" w14:textId="420CA4DA" w:rsidR="00025A0C" w:rsidRPr="00603385" w:rsidRDefault="00025A0C" w:rsidP="000B278A">
            <w:pPr>
              <w:spacing w:before="120"/>
              <w:mirrorIndents/>
              <w:rPr>
                <w:rFonts w:asciiTheme="majorBidi" w:hAnsiTheme="majorBidi" w:cstheme="majorBidi"/>
              </w:rPr>
            </w:pPr>
          </w:p>
        </w:tc>
      </w:tr>
      <w:tr w:rsidR="00025A0C" w:rsidRPr="00CC5B45" w14:paraId="7499DBBE"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9BE3B"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0AC14C40" w14:textId="77777777" w:rsidR="00AF209B" w:rsidRPr="00603385" w:rsidRDefault="00AF209B" w:rsidP="007B2B8C">
            <w:pPr>
              <w:widowControl/>
              <w:numPr>
                <w:ilvl w:val="0"/>
                <w:numId w:val="24"/>
              </w:numPr>
              <w:spacing w:before="120"/>
              <w:mirrorIndents/>
              <w:rPr>
                <w:rFonts w:asciiTheme="majorBidi" w:hAnsiTheme="majorBidi" w:cstheme="majorBidi"/>
              </w:rPr>
            </w:pPr>
            <w:r w:rsidRPr="00603385">
              <w:rPr>
                <w:rFonts w:asciiTheme="majorBidi" w:hAnsiTheme="majorBidi" w:cstheme="majorBidi"/>
              </w:rPr>
              <w:t>Select, set up, and run pilot sites in target countries collaborating with local partners.</w:t>
            </w:r>
          </w:p>
          <w:p w14:paraId="3496F291" w14:textId="77777777" w:rsidR="00AF209B" w:rsidRPr="00603385" w:rsidRDefault="00AF209B" w:rsidP="007B2B8C">
            <w:pPr>
              <w:widowControl/>
              <w:numPr>
                <w:ilvl w:val="0"/>
                <w:numId w:val="24"/>
              </w:numPr>
              <w:spacing w:before="120"/>
              <w:mirrorIndents/>
              <w:rPr>
                <w:rFonts w:asciiTheme="majorBidi" w:hAnsiTheme="majorBidi" w:cstheme="majorBidi"/>
              </w:rPr>
            </w:pPr>
            <w:r w:rsidRPr="00603385">
              <w:rPr>
                <w:rFonts w:asciiTheme="majorBidi" w:hAnsiTheme="majorBidi" w:cstheme="majorBidi"/>
              </w:rPr>
              <w:t>Engage with policymakers and public authorities for feedback, workshop participation, and advocacy.</w:t>
            </w:r>
          </w:p>
          <w:p w14:paraId="23FDBDCC" w14:textId="7C045B51" w:rsidR="00F13548" w:rsidRPr="00603385" w:rsidRDefault="00F13548" w:rsidP="007B2B8C">
            <w:pPr>
              <w:widowControl/>
              <w:numPr>
                <w:ilvl w:val="0"/>
                <w:numId w:val="24"/>
              </w:numPr>
              <w:spacing w:before="120"/>
              <w:mirrorIndents/>
              <w:rPr>
                <w:rFonts w:asciiTheme="majorBidi" w:hAnsiTheme="majorBidi" w:cstheme="majorBidi"/>
              </w:rPr>
            </w:pPr>
            <w:r w:rsidRPr="00603385">
              <w:rPr>
                <w:rFonts w:asciiTheme="majorBidi" w:hAnsiTheme="majorBidi" w:cstheme="majorBidi"/>
              </w:rPr>
              <w:t>Compile best practice and lessons learned for wider regional diffusion.</w:t>
            </w:r>
          </w:p>
          <w:p w14:paraId="54C3BF97" w14:textId="77777777" w:rsidR="00025A0C" w:rsidRPr="00603385" w:rsidRDefault="00025A0C" w:rsidP="000B278A">
            <w:pPr>
              <w:spacing w:before="120"/>
              <w:mirrorIndents/>
              <w:rPr>
                <w:rFonts w:asciiTheme="majorBidi" w:hAnsiTheme="majorBidi" w:cstheme="majorBidi"/>
              </w:rPr>
            </w:pPr>
          </w:p>
        </w:tc>
      </w:tr>
    </w:tbl>
    <w:p w14:paraId="362F9AC8" w14:textId="77777777" w:rsidR="00025A0C" w:rsidRPr="00603385" w:rsidRDefault="00025A0C" w:rsidP="000B278A">
      <w:pPr>
        <w:spacing w:before="120"/>
        <w:mirrorIndents/>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6710"/>
      </w:tblGrid>
      <w:tr w:rsidR="00025A0C" w:rsidRPr="00CC5B45" w14:paraId="55361F3A"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77ACF"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Work package number </w:t>
            </w:r>
          </w:p>
        </w:tc>
        <w:tc>
          <w:tcPr>
            <w:tcW w:w="3291" w:type="pct"/>
            <w:tcBorders>
              <w:top w:val="single" w:sz="4" w:space="0" w:color="auto"/>
              <w:left w:val="single" w:sz="4" w:space="0" w:color="auto"/>
              <w:bottom w:val="single" w:sz="4" w:space="0" w:color="auto"/>
              <w:right w:val="single" w:sz="4" w:space="0" w:color="auto"/>
            </w:tcBorders>
          </w:tcPr>
          <w:p w14:paraId="4D0F0B6C" w14:textId="4C2B8178"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Work Package 8</w:t>
            </w:r>
          </w:p>
        </w:tc>
      </w:tr>
      <w:tr w:rsidR="00025A0C" w:rsidRPr="00CC5B45" w14:paraId="3D500AA0"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8CA9E"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Work package title</w:t>
            </w:r>
          </w:p>
        </w:tc>
        <w:tc>
          <w:tcPr>
            <w:tcW w:w="3291" w:type="pct"/>
            <w:tcBorders>
              <w:top w:val="single" w:sz="4" w:space="0" w:color="auto"/>
              <w:left w:val="single" w:sz="4" w:space="0" w:color="auto"/>
              <w:bottom w:val="single" w:sz="4" w:space="0" w:color="auto"/>
              <w:right w:val="single" w:sz="4" w:space="0" w:color="auto"/>
            </w:tcBorders>
          </w:tcPr>
          <w:p w14:paraId="2161BB02" w14:textId="15796CD9" w:rsidR="00025A0C" w:rsidRPr="00603385" w:rsidRDefault="0006562C" w:rsidP="000B278A">
            <w:pPr>
              <w:spacing w:before="120"/>
              <w:mirrorIndents/>
              <w:rPr>
                <w:rFonts w:asciiTheme="majorBidi" w:hAnsiTheme="majorBidi" w:cstheme="majorBidi"/>
              </w:rPr>
            </w:pPr>
            <w:r w:rsidRPr="00603385">
              <w:rPr>
                <w:rFonts w:asciiTheme="majorBidi" w:hAnsiTheme="majorBidi" w:cstheme="majorBidi"/>
                <w:b/>
                <w:bCs/>
              </w:rPr>
              <w:t>Dissemination, Exploitation, Comms</w:t>
            </w:r>
          </w:p>
        </w:tc>
      </w:tr>
      <w:tr w:rsidR="00025A0C" w:rsidRPr="00CC5B45" w14:paraId="4A9431D4"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4803B"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w:t>
            </w:r>
          </w:p>
        </w:tc>
        <w:tc>
          <w:tcPr>
            <w:tcW w:w="3291" w:type="pct"/>
            <w:tcBorders>
              <w:top w:val="single" w:sz="4" w:space="0" w:color="auto"/>
              <w:left w:val="single" w:sz="4" w:space="0" w:color="auto"/>
              <w:bottom w:val="single" w:sz="4" w:space="0" w:color="auto"/>
              <w:right w:val="single" w:sz="4" w:space="0" w:color="auto"/>
            </w:tcBorders>
          </w:tcPr>
          <w:p w14:paraId="21A824B0" w14:textId="77777777" w:rsidR="00025A0C" w:rsidRPr="00603385" w:rsidRDefault="00025A0C" w:rsidP="000B278A">
            <w:pPr>
              <w:spacing w:before="120"/>
              <w:mirrorIndents/>
              <w:rPr>
                <w:rFonts w:asciiTheme="majorBidi" w:hAnsiTheme="majorBidi" w:cstheme="majorBidi"/>
              </w:rPr>
            </w:pPr>
            <w:r w:rsidRPr="00603385">
              <w:rPr>
                <w:rFonts w:asciiTheme="majorBidi" w:hAnsiTheme="majorBidi" w:cstheme="majorBidi"/>
              </w:rPr>
              <w:t> </w:t>
            </w:r>
          </w:p>
        </w:tc>
      </w:tr>
      <w:tr w:rsidR="00025A0C" w:rsidRPr="00CC5B45" w14:paraId="48AA5CDB"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86D34"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Objectives </w:t>
            </w:r>
          </w:p>
        </w:tc>
        <w:tc>
          <w:tcPr>
            <w:tcW w:w="3291" w:type="pct"/>
            <w:tcBorders>
              <w:top w:val="single" w:sz="4" w:space="0" w:color="auto"/>
              <w:left w:val="single" w:sz="4" w:space="0" w:color="auto"/>
              <w:bottom w:val="single" w:sz="4" w:space="0" w:color="auto"/>
              <w:right w:val="single" w:sz="4" w:space="0" w:color="auto"/>
            </w:tcBorders>
          </w:tcPr>
          <w:p w14:paraId="0BA1D4F7" w14:textId="54D284D3" w:rsidR="0006562C" w:rsidRPr="00603385" w:rsidRDefault="0006562C" w:rsidP="007B2B8C">
            <w:pPr>
              <w:widowControl/>
              <w:numPr>
                <w:ilvl w:val="0"/>
                <w:numId w:val="25"/>
              </w:numPr>
              <w:spacing w:before="120"/>
              <w:mirrorIndents/>
              <w:rPr>
                <w:rFonts w:asciiTheme="majorBidi" w:hAnsiTheme="majorBidi" w:cstheme="majorBidi"/>
              </w:rPr>
            </w:pPr>
            <w:r w:rsidRPr="00603385">
              <w:rPr>
                <w:rFonts w:asciiTheme="majorBidi" w:hAnsiTheme="majorBidi" w:cstheme="majorBidi"/>
              </w:rPr>
              <w:t>Maximize project awareness, stakeholder engagement and open dissemination of outputs and exploitable results.</w:t>
            </w:r>
          </w:p>
          <w:p w14:paraId="1F923FE8" w14:textId="5A73BB34" w:rsidR="00025A0C" w:rsidRPr="00603385" w:rsidRDefault="00025A0C" w:rsidP="000B278A">
            <w:pPr>
              <w:spacing w:before="120"/>
              <w:mirrorIndents/>
              <w:rPr>
                <w:rFonts w:asciiTheme="majorBidi" w:hAnsiTheme="majorBidi" w:cstheme="majorBidi"/>
              </w:rPr>
            </w:pPr>
          </w:p>
        </w:tc>
      </w:tr>
      <w:tr w:rsidR="00025A0C" w:rsidRPr="00CC5B45" w14:paraId="1AA75712" w14:textId="77777777" w:rsidTr="006150E6">
        <w:trPr>
          <w:cantSplit/>
        </w:trPr>
        <w:tc>
          <w:tcPr>
            <w:tcW w:w="1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91287" w14:textId="77777777" w:rsidR="00025A0C" w:rsidRPr="00603385" w:rsidRDefault="00025A0C" w:rsidP="000B278A">
            <w:pPr>
              <w:spacing w:before="120"/>
              <w:mirrorIndents/>
              <w:rPr>
                <w:rFonts w:asciiTheme="majorBidi" w:hAnsiTheme="majorBidi" w:cstheme="majorBidi"/>
                <w:b/>
              </w:rPr>
            </w:pPr>
            <w:r w:rsidRPr="00603385">
              <w:rPr>
                <w:rFonts w:asciiTheme="majorBidi" w:hAnsiTheme="majorBidi" w:cstheme="majorBidi"/>
                <w:b/>
              </w:rPr>
              <w:t xml:space="preserve">Description of work </w:t>
            </w:r>
          </w:p>
        </w:tc>
        <w:tc>
          <w:tcPr>
            <w:tcW w:w="3291" w:type="pct"/>
            <w:tcBorders>
              <w:top w:val="single" w:sz="4" w:space="0" w:color="auto"/>
              <w:left w:val="single" w:sz="4" w:space="0" w:color="auto"/>
              <w:bottom w:val="single" w:sz="4" w:space="0" w:color="auto"/>
              <w:right w:val="single" w:sz="4" w:space="0" w:color="auto"/>
            </w:tcBorders>
          </w:tcPr>
          <w:p w14:paraId="23CEE1B5" w14:textId="77777777" w:rsidR="0006562C" w:rsidRPr="00603385" w:rsidRDefault="0006562C" w:rsidP="007B2B8C">
            <w:pPr>
              <w:widowControl/>
              <w:numPr>
                <w:ilvl w:val="0"/>
                <w:numId w:val="26"/>
              </w:numPr>
              <w:spacing w:before="120"/>
              <w:mirrorIndents/>
              <w:rPr>
                <w:rFonts w:asciiTheme="majorBidi" w:hAnsiTheme="majorBidi" w:cstheme="majorBidi"/>
              </w:rPr>
            </w:pPr>
            <w:r w:rsidRPr="00603385">
              <w:rPr>
                <w:rFonts w:asciiTheme="majorBidi" w:hAnsiTheme="majorBidi" w:cstheme="majorBidi"/>
              </w:rPr>
              <w:t>Develop a communications strategy and create materials (videos, briefs, guidelines).</w:t>
            </w:r>
          </w:p>
          <w:p w14:paraId="52B5A44F" w14:textId="77777777" w:rsidR="0006562C" w:rsidRPr="00603385" w:rsidRDefault="0006562C" w:rsidP="007B2B8C">
            <w:pPr>
              <w:widowControl/>
              <w:numPr>
                <w:ilvl w:val="0"/>
                <w:numId w:val="26"/>
              </w:numPr>
              <w:spacing w:before="120"/>
              <w:mirrorIndents/>
              <w:rPr>
                <w:rFonts w:asciiTheme="majorBidi" w:hAnsiTheme="majorBidi" w:cstheme="majorBidi"/>
              </w:rPr>
            </w:pPr>
            <w:r w:rsidRPr="00603385">
              <w:rPr>
                <w:rFonts w:asciiTheme="majorBidi" w:hAnsiTheme="majorBidi" w:cstheme="majorBidi"/>
              </w:rPr>
              <w:t>Disseminate open educational resources (OERs) through digital, print, and in-person events.</w:t>
            </w:r>
          </w:p>
          <w:p w14:paraId="1D6D5673" w14:textId="77777777" w:rsidR="0006562C" w:rsidRPr="00603385" w:rsidRDefault="0006562C" w:rsidP="007B2B8C">
            <w:pPr>
              <w:widowControl/>
              <w:numPr>
                <w:ilvl w:val="0"/>
                <w:numId w:val="26"/>
              </w:numPr>
              <w:spacing w:before="120"/>
              <w:mirrorIndents/>
              <w:rPr>
                <w:rFonts w:asciiTheme="majorBidi" w:hAnsiTheme="majorBidi" w:cstheme="majorBidi"/>
              </w:rPr>
            </w:pPr>
            <w:r w:rsidRPr="00603385">
              <w:rPr>
                <w:rFonts w:asciiTheme="majorBidi" w:hAnsiTheme="majorBidi" w:cstheme="majorBidi"/>
              </w:rPr>
              <w:t>Organize and participate in outreach events with SMEs, policymakers, and community groups, ensuring results and learning are widely shared.</w:t>
            </w:r>
          </w:p>
          <w:p w14:paraId="39089E22" w14:textId="77777777" w:rsidR="00025A0C" w:rsidRPr="00603385" w:rsidRDefault="00025A0C" w:rsidP="000B278A">
            <w:pPr>
              <w:spacing w:before="120"/>
              <w:mirrorIndents/>
              <w:rPr>
                <w:rFonts w:asciiTheme="majorBidi" w:hAnsiTheme="majorBidi" w:cstheme="majorBidi"/>
              </w:rPr>
            </w:pPr>
          </w:p>
        </w:tc>
      </w:tr>
    </w:tbl>
    <w:p w14:paraId="29F7467A" w14:textId="77777777" w:rsidR="00025A0C" w:rsidRPr="00603385" w:rsidRDefault="00025A0C" w:rsidP="000B278A">
      <w:pPr>
        <w:spacing w:before="120"/>
        <w:mirrorIndents/>
        <w:rPr>
          <w:rFonts w:asciiTheme="majorBidi" w:hAnsiTheme="majorBidi" w:cstheme="majorBidi"/>
          <w:b/>
          <w:bCs/>
        </w:rPr>
      </w:pPr>
    </w:p>
    <w:p w14:paraId="34A5419E" w14:textId="77777777" w:rsidR="00FE2575" w:rsidRPr="00CC5B45" w:rsidRDefault="00FE2575">
      <w:pPr>
        <w:widowControl/>
        <w:spacing w:before="120"/>
        <w:rPr>
          <w:rFonts w:asciiTheme="majorBidi" w:hAnsiTheme="majorBidi" w:cstheme="majorBidi"/>
          <w:b/>
          <w:bCs/>
        </w:rPr>
      </w:pPr>
      <w:r w:rsidRPr="00CC5B45">
        <w:rPr>
          <w:rFonts w:asciiTheme="majorBidi" w:hAnsiTheme="majorBidi" w:cstheme="majorBidi"/>
          <w:b/>
          <w:bCs/>
        </w:rPr>
        <w:br w:type="page"/>
      </w:r>
    </w:p>
    <w:p w14:paraId="6A53FB2C" w14:textId="0D84A471" w:rsidR="002253FD" w:rsidRPr="00CC5B45" w:rsidRDefault="006A279A" w:rsidP="00F34691">
      <w:pPr>
        <w:spacing w:after="200"/>
        <w:rPr>
          <w:rFonts w:asciiTheme="majorBidi" w:hAnsiTheme="majorBidi" w:cstheme="majorBidi"/>
          <w:b/>
          <w:bCs/>
        </w:rPr>
      </w:pPr>
      <w:r w:rsidRPr="00CC5B45">
        <w:rPr>
          <w:rFonts w:asciiTheme="majorBidi" w:hAnsiTheme="majorBidi" w:cstheme="majorBidi"/>
          <w:b/>
          <w:bCs/>
        </w:rPr>
        <w:lastRenderedPageBreak/>
        <w:t>Table 3.1c:</w:t>
      </w:r>
      <w:r w:rsidRPr="00CC5B45">
        <w:rPr>
          <w:rFonts w:asciiTheme="majorBidi" w:hAnsiTheme="majorBidi" w:cstheme="majorBidi"/>
          <w:b/>
          <w:bCs/>
        </w:rPr>
        <w:tab/>
        <w:t xml:space="preserve">List of Deliverables  </w:t>
      </w:r>
      <w:r w:rsidR="00F34691" w:rsidRPr="00CC5B45">
        <w:rPr>
          <w:rFonts w:asciiTheme="majorBidi" w:hAnsiTheme="majorBidi" w:cstheme="majorBidi"/>
          <w:b/>
          <w:bCs/>
        </w:rPr>
        <w:br/>
      </w:r>
    </w:p>
    <w:tbl>
      <w:tblPr>
        <w:tblW w:w="5207" w:type="pct"/>
        <w:tblInd w:w="-147" w:type="dxa"/>
        <w:tblLayout w:type="fixed"/>
        <w:tblLook w:val="04A0" w:firstRow="1" w:lastRow="0" w:firstColumn="1" w:lastColumn="0" w:noHBand="0" w:noVBand="1"/>
      </w:tblPr>
      <w:tblGrid>
        <w:gridCol w:w="1129"/>
        <w:gridCol w:w="1549"/>
        <w:gridCol w:w="1962"/>
        <w:gridCol w:w="992"/>
        <w:gridCol w:w="1380"/>
        <w:gridCol w:w="877"/>
        <w:gridCol w:w="1597"/>
        <w:gridCol w:w="1130"/>
      </w:tblGrid>
      <w:tr w:rsidR="002253FD" w:rsidRPr="00CC5B45" w14:paraId="73D66DEA" w14:textId="77777777" w:rsidTr="00E031AD">
        <w:trPr>
          <w:trHeight w:val="855"/>
        </w:trPr>
        <w:tc>
          <w:tcPr>
            <w:tcW w:w="532"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32D7A805"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Number</w:t>
            </w:r>
          </w:p>
        </w:tc>
        <w:tc>
          <w:tcPr>
            <w:tcW w:w="730" w:type="pct"/>
            <w:tcBorders>
              <w:top w:val="single" w:sz="4" w:space="0" w:color="auto"/>
              <w:left w:val="nil"/>
              <w:bottom w:val="single" w:sz="4" w:space="0" w:color="auto"/>
              <w:right w:val="single" w:sz="4" w:space="0" w:color="auto"/>
            </w:tcBorders>
            <w:shd w:val="clear" w:color="auto" w:fill="E8E8E8" w:themeFill="background2"/>
            <w:hideMark/>
          </w:tcPr>
          <w:p w14:paraId="165583E9"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Deliverable name</w:t>
            </w:r>
          </w:p>
        </w:tc>
        <w:tc>
          <w:tcPr>
            <w:tcW w:w="924" w:type="pct"/>
            <w:tcBorders>
              <w:top w:val="single" w:sz="4" w:space="0" w:color="auto"/>
              <w:left w:val="nil"/>
              <w:bottom w:val="single" w:sz="4" w:space="0" w:color="auto"/>
              <w:right w:val="single" w:sz="4" w:space="0" w:color="auto"/>
            </w:tcBorders>
            <w:shd w:val="clear" w:color="auto" w:fill="E8E8E8" w:themeFill="background2"/>
            <w:hideMark/>
          </w:tcPr>
          <w:p w14:paraId="69B24F0B"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Short description</w:t>
            </w:r>
          </w:p>
        </w:tc>
        <w:tc>
          <w:tcPr>
            <w:tcW w:w="467" w:type="pct"/>
            <w:tcBorders>
              <w:top w:val="single" w:sz="4" w:space="0" w:color="auto"/>
              <w:left w:val="nil"/>
              <w:bottom w:val="single" w:sz="4" w:space="0" w:color="auto"/>
              <w:right w:val="single" w:sz="4" w:space="0" w:color="auto"/>
            </w:tcBorders>
            <w:shd w:val="clear" w:color="auto" w:fill="E8E8E8" w:themeFill="background2"/>
            <w:hideMark/>
          </w:tcPr>
          <w:p w14:paraId="788F4B2F"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Work package number</w:t>
            </w:r>
          </w:p>
        </w:tc>
        <w:tc>
          <w:tcPr>
            <w:tcW w:w="650" w:type="pct"/>
            <w:tcBorders>
              <w:top w:val="single" w:sz="4" w:space="0" w:color="auto"/>
              <w:left w:val="nil"/>
              <w:bottom w:val="single" w:sz="4" w:space="0" w:color="auto"/>
              <w:right w:val="single" w:sz="4" w:space="0" w:color="auto"/>
            </w:tcBorders>
            <w:shd w:val="clear" w:color="auto" w:fill="E8E8E8" w:themeFill="background2"/>
            <w:hideMark/>
          </w:tcPr>
          <w:p w14:paraId="2C444362"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Short name of lead participant</w:t>
            </w:r>
          </w:p>
        </w:tc>
        <w:tc>
          <w:tcPr>
            <w:tcW w:w="413" w:type="pct"/>
            <w:tcBorders>
              <w:top w:val="single" w:sz="4" w:space="0" w:color="auto"/>
              <w:left w:val="nil"/>
              <w:bottom w:val="single" w:sz="4" w:space="0" w:color="auto"/>
              <w:right w:val="single" w:sz="4" w:space="0" w:color="auto"/>
            </w:tcBorders>
            <w:shd w:val="clear" w:color="auto" w:fill="E8E8E8" w:themeFill="background2"/>
            <w:hideMark/>
          </w:tcPr>
          <w:p w14:paraId="51D9E370"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Type</w:t>
            </w:r>
          </w:p>
        </w:tc>
        <w:tc>
          <w:tcPr>
            <w:tcW w:w="752" w:type="pct"/>
            <w:tcBorders>
              <w:top w:val="single" w:sz="4" w:space="0" w:color="auto"/>
              <w:left w:val="nil"/>
              <w:bottom w:val="single" w:sz="4" w:space="0" w:color="auto"/>
              <w:right w:val="single" w:sz="4" w:space="0" w:color="auto"/>
            </w:tcBorders>
            <w:shd w:val="clear" w:color="auto" w:fill="E8E8E8" w:themeFill="background2"/>
            <w:hideMark/>
          </w:tcPr>
          <w:p w14:paraId="2EF71B8D"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Dissemination level</w:t>
            </w:r>
          </w:p>
        </w:tc>
        <w:tc>
          <w:tcPr>
            <w:tcW w:w="532" w:type="pct"/>
            <w:tcBorders>
              <w:top w:val="single" w:sz="4" w:space="0" w:color="auto"/>
              <w:left w:val="nil"/>
              <w:bottom w:val="single" w:sz="4" w:space="0" w:color="auto"/>
              <w:right w:val="single" w:sz="4" w:space="0" w:color="auto"/>
            </w:tcBorders>
            <w:shd w:val="clear" w:color="auto" w:fill="E8E8E8" w:themeFill="background2"/>
            <w:hideMark/>
          </w:tcPr>
          <w:p w14:paraId="58E8BE39" w14:textId="77777777" w:rsidR="002253FD" w:rsidRPr="00603385" w:rsidRDefault="002253FD" w:rsidP="002253FD">
            <w:pPr>
              <w:widowControl/>
              <w:jc w:val="center"/>
              <w:rPr>
                <w:rFonts w:asciiTheme="majorBidi" w:hAnsiTheme="majorBidi" w:cstheme="majorBidi"/>
                <w:b/>
                <w:bCs/>
                <w:color w:val="000000"/>
                <w:lang w:eastAsia="en-GB"/>
              </w:rPr>
            </w:pPr>
            <w:r w:rsidRPr="00603385">
              <w:rPr>
                <w:rFonts w:asciiTheme="majorBidi" w:hAnsiTheme="majorBidi" w:cstheme="majorBidi"/>
                <w:b/>
                <w:bCs/>
                <w:color w:val="000000"/>
                <w:lang w:eastAsia="en-GB"/>
              </w:rPr>
              <w:t>Delivery date (months)</w:t>
            </w:r>
          </w:p>
        </w:tc>
      </w:tr>
      <w:tr w:rsidR="002253FD" w:rsidRPr="00CC5B45" w14:paraId="4ECA195A"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0443A8B7"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D1.1</w:t>
            </w:r>
          </w:p>
        </w:tc>
        <w:tc>
          <w:tcPr>
            <w:tcW w:w="730" w:type="pct"/>
            <w:tcBorders>
              <w:top w:val="nil"/>
              <w:left w:val="nil"/>
              <w:bottom w:val="single" w:sz="4" w:space="0" w:color="auto"/>
              <w:right w:val="single" w:sz="4" w:space="0" w:color="auto"/>
            </w:tcBorders>
            <w:hideMark/>
          </w:tcPr>
          <w:p w14:paraId="32AC2DF4" w14:textId="77777777" w:rsidR="002253FD" w:rsidRPr="00603385" w:rsidRDefault="002253FD" w:rsidP="00E6475A">
            <w:pPr>
              <w:widowControl/>
              <w:ind w:leftChars="-11" w:hangingChars="11" w:hanging="24"/>
              <w:rPr>
                <w:rFonts w:asciiTheme="majorBidi" w:hAnsiTheme="majorBidi" w:cstheme="majorBidi"/>
                <w:color w:val="000000"/>
                <w:lang w:eastAsia="en-GB"/>
              </w:rPr>
            </w:pPr>
            <w:r w:rsidRPr="00603385">
              <w:rPr>
                <w:rFonts w:asciiTheme="majorBidi" w:hAnsiTheme="majorBidi" w:cstheme="majorBidi"/>
                <w:color w:val="000000"/>
                <w:lang w:eastAsia="en-GB"/>
              </w:rPr>
              <w:t>Project Management Plan</w:t>
            </w:r>
          </w:p>
        </w:tc>
        <w:tc>
          <w:tcPr>
            <w:tcW w:w="924" w:type="pct"/>
            <w:tcBorders>
              <w:top w:val="nil"/>
              <w:left w:val="nil"/>
              <w:bottom w:val="single" w:sz="4" w:space="0" w:color="auto"/>
              <w:right w:val="single" w:sz="4" w:space="0" w:color="auto"/>
            </w:tcBorders>
            <w:hideMark/>
          </w:tcPr>
          <w:p w14:paraId="126BA955" w14:textId="77777777" w:rsidR="002253FD" w:rsidRPr="00603385" w:rsidRDefault="002253FD" w:rsidP="00E6475A">
            <w:pPr>
              <w:widowControl/>
              <w:rPr>
                <w:rFonts w:asciiTheme="majorBidi" w:hAnsiTheme="majorBidi" w:cstheme="majorBidi"/>
                <w:color w:val="000000"/>
                <w:lang w:eastAsia="en-GB"/>
              </w:rPr>
            </w:pPr>
            <w:r w:rsidRPr="00603385">
              <w:rPr>
                <w:rFonts w:asciiTheme="majorBidi" w:hAnsiTheme="majorBidi" w:cstheme="majorBidi"/>
                <w:color w:val="000000"/>
                <w:lang w:eastAsia="en-GB"/>
              </w:rPr>
              <w:t>Governance, risk, and reporting plan for the consortium</w:t>
            </w:r>
          </w:p>
        </w:tc>
        <w:tc>
          <w:tcPr>
            <w:tcW w:w="467" w:type="pct"/>
            <w:tcBorders>
              <w:top w:val="nil"/>
              <w:left w:val="nil"/>
              <w:bottom w:val="single" w:sz="4" w:space="0" w:color="auto"/>
              <w:right w:val="single" w:sz="4" w:space="0" w:color="auto"/>
            </w:tcBorders>
            <w:hideMark/>
          </w:tcPr>
          <w:p w14:paraId="474BE47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WP1</w:t>
            </w:r>
          </w:p>
        </w:tc>
        <w:tc>
          <w:tcPr>
            <w:tcW w:w="650" w:type="pct"/>
            <w:tcBorders>
              <w:top w:val="nil"/>
              <w:left w:val="nil"/>
              <w:bottom w:val="single" w:sz="4" w:space="0" w:color="auto"/>
              <w:right w:val="single" w:sz="4" w:space="0" w:color="auto"/>
            </w:tcBorders>
            <w:hideMark/>
          </w:tcPr>
          <w:p w14:paraId="45897B9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DSN</w:t>
            </w:r>
          </w:p>
        </w:tc>
        <w:tc>
          <w:tcPr>
            <w:tcW w:w="413" w:type="pct"/>
            <w:tcBorders>
              <w:top w:val="nil"/>
              <w:left w:val="nil"/>
              <w:bottom w:val="single" w:sz="4" w:space="0" w:color="auto"/>
              <w:right w:val="single" w:sz="4" w:space="0" w:color="auto"/>
            </w:tcBorders>
            <w:hideMark/>
          </w:tcPr>
          <w:p w14:paraId="4657CE3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318FC75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73DF0B8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3</w:t>
            </w:r>
          </w:p>
        </w:tc>
      </w:tr>
      <w:tr w:rsidR="002253FD" w:rsidRPr="00CC5B45" w14:paraId="727B88BB"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3A3B6D5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D1.2</w:t>
            </w:r>
          </w:p>
        </w:tc>
        <w:tc>
          <w:tcPr>
            <w:tcW w:w="730" w:type="pct"/>
            <w:tcBorders>
              <w:top w:val="nil"/>
              <w:left w:val="nil"/>
              <w:bottom w:val="single" w:sz="4" w:space="0" w:color="auto"/>
              <w:right w:val="single" w:sz="4" w:space="0" w:color="auto"/>
            </w:tcBorders>
            <w:hideMark/>
          </w:tcPr>
          <w:p w14:paraId="14DE3557" w14:textId="77777777" w:rsidR="002253FD" w:rsidRPr="00603385" w:rsidRDefault="002253FD" w:rsidP="00E6475A">
            <w:pPr>
              <w:widowControl/>
              <w:ind w:leftChars="-11" w:hangingChars="11" w:hanging="24"/>
              <w:rPr>
                <w:rFonts w:asciiTheme="majorBidi" w:hAnsiTheme="majorBidi" w:cstheme="majorBidi"/>
                <w:color w:val="000000"/>
                <w:lang w:eastAsia="en-GB"/>
              </w:rPr>
            </w:pPr>
            <w:r w:rsidRPr="00603385">
              <w:rPr>
                <w:rFonts w:asciiTheme="majorBidi" w:hAnsiTheme="majorBidi" w:cstheme="majorBidi"/>
                <w:color w:val="000000"/>
                <w:lang w:eastAsia="en-GB"/>
              </w:rPr>
              <w:t>Periodic Project Report</w:t>
            </w:r>
          </w:p>
        </w:tc>
        <w:tc>
          <w:tcPr>
            <w:tcW w:w="924" w:type="pct"/>
            <w:tcBorders>
              <w:top w:val="nil"/>
              <w:left w:val="nil"/>
              <w:bottom w:val="single" w:sz="4" w:space="0" w:color="auto"/>
              <w:right w:val="single" w:sz="4" w:space="0" w:color="auto"/>
            </w:tcBorders>
            <w:hideMark/>
          </w:tcPr>
          <w:p w14:paraId="2BB10DD1" w14:textId="77777777" w:rsidR="002253FD" w:rsidRPr="00603385" w:rsidRDefault="002253FD" w:rsidP="00E6475A">
            <w:pPr>
              <w:widowControl/>
              <w:rPr>
                <w:rFonts w:asciiTheme="majorBidi" w:hAnsiTheme="majorBidi" w:cstheme="majorBidi"/>
                <w:color w:val="000000"/>
                <w:lang w:eastAsia="en-GB"/>
              </w:rPr>
            </w:pPr>
            <w:r w:rsidRPr="00603385">
              <w:rPr>
                <w:rFonts w:asciiTheme="majorBidi" w:hAnsiTheme="majorBidi" w:cstheme="majorBidi"/>
                <w:color w:val="000000"/>
                <w:lang w:eastAsia="en-GB"/>
              </w:rPr>
              <w:t>Technical and financial summary for EU monitoring</w:t>
            </w:r>
          </w:p>
        </w:tc>
        <w:tc>
          <w:tcPr>
            <w:tcW w:w="467" w:type="pct"/>
            <w:tcBorders>
              <w:top w:val="nil"/>
              <w:left w:val="nil"/>
              <w:bottom w:val="single" w:sz="4" w:space="0" w:color="auto"/>
              <w:right w:val="single" w:sz="4" w:space="0" w:color="auto"/>
            </w:tcBorders>
            <w:hideMark/>
          </w:tcPr>
          <w:p w14:paraId="426BE224"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WP1</w:t>
            </w:r>
          </w:p>
        </w:tc>
        <w:tc>
          <w:tcPr>
            <w:tcW w:w="650" w:type="pct"/>
            <w:tcBorders>
              <w:top w:val="nil"/>
              <w:left w:val="nil"/>
              <w:bottom w:val="single" w:sz="4" w:space="0" w:color="auto"/>
              <w:right w:val="single" w:sz="4" w:space="0" w:color="auto"/>
            </w:tcBorders>
            <w:hideMark/>
          </w:tcPr>
          <w:p w14:paraId="3FCF6967"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DSN</w:t>
            </w:r>
          </w:p>
        </w:tc>
        <w:tc>
          <w:tcPr>
            <w:tcW w:w="413" w:type="pct"/>
            <w:tcBorders>
              <w:top w:val="nil"/>
              <w:left w:val="nil"/>
              <w:bottom w:val="single" w:sz="4" w:space="0" w:color="auto"/>
              <w:right w:val="single" w:sz="4" w:space="0" w:color="auto"/>
            </w:tcBorders>
            <w:hideMark/>
          </w:tcPr>
          <w:p w14:paraId="130B649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371EDC5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EU Restricted</w:t>
            </w:r>
          </w:p>
        </w:tc>
        <w:tc>
          <w:tcPr>
            <w:tcW w:w="532" w:type="pct"/>
            <w:tcBorders>
              <w:top w:val="nil"/>
              <w:left w:val="nil"/>
              <w:bottom w:val="single" w:sz="4" w:space="0" w:color="auto"/>
              <w:right w:val="single" w:sz="4" w:space="0" w:color="auto"/>
            </w:tcBorders>
            <w:hideMark/>
          </w:tcPr>
          <w:p w14:paraId="35F77CC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18, 36</w:t>
            </w:r>
          </w:p>
        </w:tc>
      </w:tr>
      <w:tr w:rsidR="002253FD" w:rsidRPr="00CC5B45" w14:paraId="12C372BF" w14:textId="77777777" w:rsidTr="00E031AD">
        <w:trPr>
          <w:trHeight w:val="900"/>
        </w:trPr>
        <w:tc>
          <w:tcPr>
            <w:tcW w:w="532" w:type="pct"/>
            <w:tcBorders>
              <w:top w:val="nil"/>
              <w:left w:val="single" w:sz="4" w:space="0" w:color="auto"/>
              <w:bottom w:val="single" w:sz="4" w:space="0" w:color="auto"/>
              <w:right w:val="single" w:sz="4" w:space="0" w:color="auto"/>
            </w:tcBorders>
            <w:hideMark/>
          </w:tcPr>
          <w:p w14:paraId="083959F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D2.1</w:t>
            </w:r>
          </w:p>
        </w:tc>
        <w:tc>
          <w:tcPr>
            <w:tcW w:w="730" w:type="pct"/>
            <w:tcBorders>
              <w:top w:val="nil"/>
              <w:left w:val="nil"/>
              <w:bottom w:val="single" w:sz="4" w:space="0" w:color="auto"/>
              <w:right w:val="single" w:sz="4" w:space="0" w:color="auto"/>
            </w:tcBorders>
            <w:hideMark/>
          </w:tcPr>
          <w:p w14:paraId="1B3DC954"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Rooftop PV Tool Prototype</w:t>
            </w:r>
          </w:p>
        </w:tc>
        <w:tc>
          <w:tcPr>
            <w:tcW w:w="924" w:type="pct"/>
            <w:tcBorders>
              <w:top w:val="nil"/>
              <w:left w:val="nil"/>
              <w:bottom w:val="single" w:sz="4" w:space="0" w:color="auto"/>
              <w:right w:val="single" w:sz="4" w:space="0" w:color="auto"/>
            </w:tcBorders>
            <w:hideMark/>
          </w:tcPr>
          <w:p w14:paraId="2C615882"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Mobile-first digital planning tool for rooftop solar</w:t>
            </w:r>
          </w:p>
        </w:tc>
        <w:tc>
          <w:tcPr>
            <w:tcW w:w="467" w:type="pct"/>
            <w:tcBorders>
              <w:top w:val="nil"/>
              <w:left w:val="nil"/>
              <w:bottom w:val="single" w:sz="4" w:space="0" w:color="auto"/>
              <w:right w:val="single" w:sz="4" w:space="0" w:color="auto"/>
            </w:tcBorders>
            <w:hideMark/>
          </w:tcPr>
          <w:p w14:paraId="2D8D478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WP2</w:t>
            </w:r>
          </w:p>
        </w:tc>
        <w:tc>
          <w:tcPr>
            <w:tcW w:w="650" w:type="pct"/>
            <w:tcBorders>
              <w:top w:val="nil"/>
              <w:left w:val="nil"/>
              <w:bottom w:val="single" w:sz="4" w:space="0" w:color="auto"/>
              <w:right w:val="single" w:sz="4" w:space="0" w:color="auto"/>
            </w:tcBorders>
            <w:hideMark/>
          </w:tcPr>
          <w:p w14:paraId="1FFDA06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EqualyzAI</w:t>
            </w:r>
          </w:p>
        </w:tc>
        <w:tc>
          <w:tcPr>
            <w:tcW w:w="413" w:type="pct"/>
            <w:tcBorders>
              <w:top w:val="nil"/>
              <w:left w:val="nil"/>
              <w:bottom w:val="single" w:sz="4" w:space="0" w:color="auto"/>
              <w:right w:val="single" w:sz="4" w:space="0" w:color="auto"/>
            </w:tcBorders>
            <w:hideMark/>
          </w:tcPr>
          <w:p w14:paraId="60000050"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Tool</w:t>
            </w:r>
          </w:p>
        </w:tc>
        <w:tc>
          <w:tcPr>
            <w:tcW w:w="752" w:type="pct"/>
            <w:tcBorders>
              <w:top w:val="nil"/>
              <w:left w:val="nil"/>
              <w:bottom w:val="single" w:sz="4" w:space="0" w:color="auto"/>
              <w:right w:val="single" w:sz="4" w:space="0" w:color="auto"/>
            </w:tcBorders>
            <w:hideMark/>
          </w:tcPr>
          <w:p w14:paraId="7B18D5E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02D3CF46" w14:textId="2B3E6F6A" w:rsidR="002253FD" w:rsidRPr="00603385" w:rsidRDefault="00EE3F05" w:rsidP="002253FD">
            <w:pPr>
              <w:widowControl/>
              <w:jc w:val="center"/>
              <w:rPr>
                <w:rFonts w:asciiTheme="majorBidi" w:hAnsiTheme="majorBidi" w:cstheme="majorBidi"/>
                <w:color w:val="000000"/>
                <w:lang w:eastAsia="en-GB"/>
              </w:rPr>
            </w:pPr>
            <w:r w:rsidRPr="00295858">
              <w:rPr>
                <w:rFonts w:asciiTheme="majorBidi" w:hAnsiTheme="majorBidi" w:cstheme="majorBidi"/>
                <w:color w:val="000000"/>
                <w:lang w:eastAsia="en-GB"/>
              </w:rPr>
              <w:t>18</w:t>
            </w:r>
          </w:p>
        </w:tc>
      </w:tr>
      <w:tr w:rsidR="002253FD" w:rsidRPr="00CC5B45" w14:paraId="71C5E2CA" w14:textId="77777777" w:rsidTr="00E031AD">
        <w:trPr>
          <w:trHeight w:val="900"/>
        </w:trPr>
        <w:tc>
          <w:tcPr>
            <w:tcW w:w="532" w:type="pct"/>
            <w:tcBorders>
              <w:top w:val="nil"/>
              <w:left w:val="single" w:sz="4" w:space="0" w:color="auto"/>
              <w:bottom w:val="single" w:sz="4" w:space="0" w:color="auto"/>
              <w:right w:val="single" w:sz="4" w:space="0" w:color="auto"/>
            </w:tcBorders>
            <w:hideMark/>
          </w:tcPr>
          <w:p w14:paraId="6F15B35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D2.2</w:t>
            </w:r>
          </w:p>
        </w:tc>
        <w:tc>
          <w:tcPr>
            <w:tcW w:w="730" w:type="pct"/>
            <w:tcBorders>
              <w:top w:val="nil"/>
              <w:left w:val="nil"/>
              <w:bottom w:val="single" w:sz="4" w:space="0" w:color="auto"/>
              <w:right w:val="single" w:sz="4" w:space="0" w:color="auto"/>
            </w:tcBorders>
            <w:hideMark/>
          </w:tcPr>
          <w:p w14:paraId="2E8E4363"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PV Usability Report</w:t>
            </w:r>
          </w:p>
        </w:tc>
        <w:tc>
          <w:tcPr>
            <w:tcW w:w="924" w:type="pct"/>
            <w:tcBorders>
              <w:top w:val="nil"/>
              <w:left w:val="nil"/>
              <w:bottom w:val="single" w:sz="4" w:space="0" w:color="auto"/>
              <w:right w:val="single" w:sz="4" w:space="0" w:color="auto"/>
            </w:tcBorders>
            <w:hideMark/>
          </w:tcPr>
          <w:p w14:paraId="22BBEFBA"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User validation and comparative usability analysis</w:t>
            </w:r>
          </w:p>
        </w:tc>
        <w:tc>
          <w:tcPr>
            <w:tcW w:w="467" w:type="pct"/>
            <w:tcBorders>
              <w:top w:val="nil"/>
              <w:left w:val="nil"/>
              <w:bottom w:val="single" w:sz="4" w:space="0" w:color="auto"/>
              <w:right w:val="single" w:sz="4" w:space="0" w:color="auto"/>
            </w:tcBorders>
            <w:hideMark/>
          </w:tcPr>
          <w:p w14:paraId="1EE8865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WP2</w:t>
            </w:r>
          </w:p>
        </w:tc>
        <w:tc>
          <w:tcPr>
            <w:tcW w:w="650" w:type="pct"/>
            <w:tcBorders>
              <w:top w:val="nil"/>
              <w:left w:val="nil"/>
              <w:bottom w:val="single" w:sz="4" w:space="0" w:color="auto"/>
              <w:right w:val="single" w:sz="4" w:space="0" w:color="auto"/>
            </w:tcBorders>
            <w:hideMark/>
          </w:tcPr>
          <w:p w14:paraId="5976944A"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Agathokleous</w:t>
            </w:r>
          </w:p>
        </w:tc>
        <w:tc>
          <w:tcPr>
            <w:tcW w:w="413" w:type="pct"/>
            <w:tcBorders>
              <w:top w:val="nil"/>
              <w:left w:val="nil"/>
              <w:bottom w:val="single" w:sz="4" w:space="0" w:color="auto"/>
              <w:right w:val="single" w:sz="4" w:space="0" w:color="auto"/>
            </w:tcBorders>
            <w:hideMark/>
          </w:tcPr>
          <w:p w14:paraId="3523CF2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39CFA13A"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6D690A8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18</w:t>
            </w:r>
          </w:p>
        </w:tc>
      </w:tr>
      <w:tr w:rsidR="002253FD" w:rsidRPr="00CC5B45" w14:paraId="70037269"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4F9A4210"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D3.1</w:t>
            </w:r>
          </w:p>
        </w:tc>
        <w:tc>
          <w:tcPr>
            <w:tcW w:w="730" w:type="pct"/>
            <w:tcBorders>
              <w:top w:val="nil"/>
              <w:left w:val="nil"/>
              <w:bottom w:val="single" w:sz="4" w:space="0" w:color="auto"/>
              <w:right w:val="single" w:sz="4" w:space="0" w:color="auto"/>
            </w:tcBorders>
            <w:hideMark/>
          </w:tcPr>
          <w:p w14:paraId="6BE54231" w14:textId="77777777" w:rsidR="002253FD" w:rsidRPr="00603385" w:rsidRDefault="002253FD" w:rsidP="00E6475A">
            <w:pPr>
              <w:widowControl/>
              <w:ind w:leftChars="-11" w:hangingChars="11" w:hanging="24"/>
              <w:rPr>
                <w:rFonts w:asciiTheme="majorBidi" w:hAnsiTheme="majorBidi" w:cstheme="majorBidi"/>
                <w:color w:val="000000"/>
                <w:lang w:eastAsia="en-GB"/>
              </w:rPr>
            </w:pPr>
            <w:r w:rsidRPr="00603385">
              <w:rPr>
                <w:rFonts w:asciiTheme="majorBidi" w:hAnsiTheme="majorBidi" w:cstheme="majorBidi"/>
                <w:color w:val="000000"/>
                <w:lang w:eastAsia="en-GB"/>
              </w:rPr>
              <w:t>LCA Materials Database</w:t>
            </w:r>
          </w:p>
        </w:tc>
        <w:tc>
          <w:tcPr>
            <w:tcW w:w="924" w:type="pct"/>
            <w:tcBorders>
              <w:top w:val="nil"/>
              <w:left w:val="nil"/>
              <w:bottom w:val="single" w:sz="4" w:space="0" w:color="auto"/>
              <w:right w:val="single" w:sz="4" w:space="0" w:color="auto"/>
            </w:tcBorders>
            <w:hideMark/>
          </w:tcPr>
          <w:p w14:paraId="55293E98"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Low-carbon building materials, embodied carbon dataset</w:t>
            </w:r>
          </w:p>
        </w:tc>
        <w:tc>
          <w:tcPr>
            <w:tcW w:w="467" w:type="pct"/>
            <w:tcBorders>
              <w:top w:val="nil"/>
              <w:left w:val="nil"/>
              <w:bottom w:val="single" w:sz="4" w:space="0" w:color="auto"/>
              <w:right w:val="single" w:sz="4" w:space="0" w:color="auto"/>
            </w:tcBorders>
            <w:hideMark/>
          </w:tcPr>
          <w:p w14:paraId="2A53438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WP3</w:t>
            </w:r>
          </w:p>
        </w:tc>
        <w:tc>
          <w:tcPr>
            <w:tcW w:w="650" w:type="pct"/>
            <w:tcBorders>
              <w:top w:val="nil"/>
              <w:left w:val="nil"/>
              <w:bottom w:val="single" w:sz="4" w:space="0" w:color="auto"/>
              <w:right w:val="single" w:sz="4" w:space="0" w:color="auto"/>
            </w:tcBorders>
            <w:hideMark/>
          </w:tcPr>
          <w:p w14:paraId="57528AFA" w14:textId="15450A68" w:rsidR="002253FD" w:rsidRPr="00603385" w:rsidRDefault="00C537C1"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John</w:t>
            </w:r>
          </w:p>
        </w:tc>
        <w:tc>
          <w:tcPr>
            <w:tcW w:w="413" w:type="pct"/>
            <w:tcBorders>
              <w:top w:val="nil"/>
              <w:left w:val="nil"/>
              <w:bottom w:val="single" w:sz="4" w:space="0" w:color="auto"/>
              <w:right w:val="single" w:sz="4" w:space="0" w:color="auto"/>
            </w:tcBorders>
            <w:hideMark/>
          </w:tcPr>
          <w:p w14:paraId="14AA791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Dataset</w:t>
            </w:r>
          </w:p>
        </w:tc>
        <w:tc>
          <w:tcPr>
            <w:tcW w:w="752" w:type="pct"/>
            <w:tcBorders>
              <w:top w:val="nil"/>
              <w:left w:val="nil"/>
              <w:bottom w:val="single" w:sz="4" w:space="0" w:color="auto"/>
              <w:right w:val="single" w:sz="4" w:space="0" w:color="auto"/>
            </w:tcBorders>
            <w:hideMark/>
          </w:tcPr>
          <w:p w14:paraId="6AF4C3F1"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4B0DEB2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9</w:t>
            </w:r>
          </w:p>
        </w:tc>
      </w:tr>
      <w:tr w:rsidR="002253FD" w:rsidRPr="00CC5B45" w14:paraId="4E968688"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4F49234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D3.2</w:t>
            </w:r>
          </w:p>
        </w:tc>
        <w:tc>
          <w:tcPr>
            <w:tcW w:w="730" w:type="pct"/>
            <w:tcBorders>
              <w:top w:val="nil"/>
              <w:left w:val="nil"/>
              <w:bottom w:val="single" w:sz="4" w:space="0" w:color="auto"/>
              <w:right w:val="single" w:sz="4" w:space="0" w:color="auto"/>
            </w:tcBorders>
            <w:hideMark/>
          </w:tcPr>
          <w:p w14:paraId="43DB1B75" w14:textId="77777777" w:rsidR="002253FD" w:rsidRPr="00603385" w:rsidRDefault="002253FD" w:rsidP="00E031AD">
            <w:pPr>
              <w:widowControl/>
              <w:ind w:leftChars="-11" w:hangingChars="11" w:hanging="24"/>
              <w:rPr>
                <w:rFonts w:asciiTheme="majorBidi" w:hAnsiTheme="majorBidi" w:cstheme="majorBidi"/>
                <w:color w:val="000000"/>
                <w:lang w:eastAsia="en-GB"/>
              </w:rPr>
            </w:pPr>
            <w:r w:rsidRPr="00603385">
              <w:rPr>
                <w:rFonts w:asciiTheme="majorBidi" w:hAnsiTheme="majorBidi" w:cstheme="majorBidi"/>
                <w:color w:val="000000"/>
                <w:lang w:eastAsia="en-GB"/>
              </w:rPr>
              <w:t>LCA Scenario Engine</w:t>
            </w:r>
          </w:p>
        </w:tc>
        <w:tc>
          <w:tcPr>
            <w:tcW w:w="924" w:type="pct"/>
            <w:tcBorders>
              <w:top w:val="nil"/>
              <w:left w:val="nil"/>
              <w:bottom w:val="single" w:sz="4" w:space="0" w:color="auto"/>
              <w:right w:val="single" w:sz="4" w:space="0" w:color="auto"/>
            </w:tcBorders>
            <w:hideMark/>
          </w:tcPr>
          <w:p w14:paraId="47B927FA"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Scenario model for carbon/cost decisions in construction</w:t>
            </w:r>
          </w:p>
        </w:tc>
        <w:tc>
          <w:tcPr>
            <w:tcW w:w="467" w:type="pct"/>
            <w:tcBorders>
              <w:top w:val="nil"/>
              <w:left w:val="nil"/>
              <w:bottom w:val="single" w:sz="4" w:space="0" w:color="auto"/>
              <w:right w:val="single" w:sz="4" w:space="0" w:color="auto"/>
            </w:tcBorders>
            <w:hideMark/>
          </w:tcPr>
          <w:p w14:paraId="253F7EC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WP3</w:t>
            </w:r>
          </w:p>
        </w:tc>
        <w:tc>
          <w:tcPr>
            <w:tcW w:w="650" w:type="pct"/>
            <w:tcBorders>
              <w:top w:val="nil"/>
              <w:left w:val="nil"/>
              <w:bottom w:val="single" w:sz="4" w:space="0" w:color="auto"/>
              <w:right w:val="single" w:sz="4" w:space="0" w:color="auto"/>
            </w:tcBorders>
            <w:hideMark/>
          </w:tcPr>
          <w:p w14:paraId="0FF08EA3"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Alola</w:t>
            </w:r>
          </w:p>
        </w:tc>
        <w:tc>
          <w:tcPr>
            <w:tcW w:w="413" w:type="pct"/>
            <w:tcBorders>
              <w:top w:val="nil"/>
              <w:left w:val="nil"/>
              <w:bottom w:val="single" w:sz="4" w:space="0" w:color="auto"/>
              <w:right w:val="single" w:sz="4" w:space="0" w:color="auto"/>
            </w:tcBorders>
            <w:hideMark/>
          </w:tcPr>
          <w:p w14:paraId="1A9CC8FA"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Tool</w:t>
            </w:r>
          </w:p>
        </w:tc>
        <w:tc>
          <w:tcPr>
            <w:tcW w:w="752" w:type="pct"/>
            <w:tcBorders>
              <w:top w:val="nil"/>
              <w:left w:val="nil"/>
              <w:bottom w:val="single" w:sz="4" w:space="0" w:color="auto"/>
              <w:right w:val="single" w:sz="4" w:space="0" w:color="auto"/>
            </w:tcBorders>
            <w:hideMark/>
          </w:tcPr>
          <w:p w14:paraId="0BD6D66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4BEC982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16</w:t>
            </w:r>
          </w:p>
        </w:tc>
      </w:tr>
      <w:tr w:rsidR="002253FD" w:rsidRPr="00CC5B45" w14:paraId="2499D53F" w14:textId="77777777" w:rsidTr="00E031AD">
        <w:trPr>
          <w:trHeight w:val="900"/>
        </w:trPr>
        <w:tc>
          <w:tcPr>
            <w:tcW w:w="532" w:type="pct"/>
            <w:tcBorders>
              <w:top w:val="nil"/>
              <w:left w:val="single" w:sz="4" w:space="0" w:color="auto"/>
              <w:bottom w:val="single" w:sz="4" w:space="0" w:color="auto"/>
              <w:right w:val="single" w:sz="4" w:space="0" w:color="auto"/>
            </w:tcBorders>
            <w:hideMark/>
          </w:tcPr>
          <w:p w14:paraId="7FB3F23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D4.1</w:t>
            </w:r>
          </w:p>
        </w:tc>
        <w:tc>
          <w:tcPr>
            <w:tcW w:w="730" w:type="pct"/>
            <w:tcBorders>
              <w:top w:val="nil"/>
              <w:left w:val="nil"/>
              <w:bottom w:val="single" w:sz="4" w:space="0" w:color="auto"/>
              <w:right w:val="single" w:sz="4" w:space="0" w:color="auto"/>
            </w:tcBorders>
            <w:hideMark/>
          </w:tcPr>
          <w:p w14:paraId="3560D80A"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Sensor Data Export</w:t>
            </w:r>
          </w:p>
        </w:tc>
        <w:tc>
          <w:tcPr>
            <w:tcW w:w="924" w:type="pct"/>
            <w:tcBorders>
              <w:top w:val="nil"/>
              <w:left w:val="nil"/>
              <w:bottom w:val="single" w:sz="4" w:space="0" w:color="auto"/>
              <w:right w:val="single" w:sz="4" w:space="0" w:color="auto"/>
            </w:tcBorders>
            <w:hideMark/>
          </w:tcPr>
          <w:p w14:paraId="5F4CD55E"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Microclimate and envelope sensor data from pilots</w:t>
            </w:r>
          </w:p>
        </w:tc>
        <w:tc>
          <w:tcPr>
            <w:tcW w:w="467" w:type="pct"/>
            <w:tcBorders>
              <w:top w:val="nil"/>
              <w:left w:val="nil"/>
              <w:bottom w:val="single" w:sz="4" w:space="0" w:color="auto"/>
              <w:right w:val="single" w:sz="4" w:space="0" w:color="auto"/>
            </w:tcBorders>
            <w:hideMark/>
          </w:tcPr>
          <w:p w14:paraId="21A259E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WP4</w:t>
            </w:r>
          </w:p>
        </w:tc>
        <w:tc>
          <w:tcPr>
            <w:tcW w:w="650" w:type="pct"/>
            <w:tcBorders>
              <w:top w:val="nil"/>
              <w:left w:val="nil"/>
              <w:bottom w:val="single" w:sz="4" w:space="0" w:color="auto"/>
              <w:right w:val="single" w:sz="4" w:space="0" w:color="auto"/>
            </w:tcBorders>
            <w:hideMark/>
          </w:tcPr>
          <w:p w14:paraId="6C5FDC31"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Tariku</w:t>
            </w:r>
          </w:p>
        </w:tc>
        <w:tc>
          <w:tcPr>
            <w:tcW w:w="413" w:type="pct"/>
            <w:tcBorders>
              <w:top w:val="nil"/>
              <w:left w:val="nil"/>
              <w:bottom w:val="single" w:sz="4" w:space="0" w:color="auto"/>
              <w:right w:val="single" w:sz="4" w:space="0" w:color="auto"/>
            </w:tcBorders>
            <w:hideMark/>
          </w:tcPr>
          <w:p w14:paraId="348F2582"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Dataset</w:t>
            </w:r>
          </w:p>
        </w:tc>
        <w:tc>
          <w:tcPr>
            <w:tcW w:w="752" w:type="pct"/>
            <w:tcBorders>
              <w:top w:val="nil"/>
              <w:left w:val="nil"/>
              <w:bottom w:val="single" w:sz="4" w:space="0" w:color="auto"/>
              <w:right w:val="single" w:sz="4" w:space="0" w:color="auto"/>
            </w:tcBorders>
            <w:hideMark/>
          </w:tcPr>
          <w:p w14:paraId="729EC0A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4F52552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8</w:t>
            </w:r>
          </w:p>
        </w:tc>
      </w:tr>
      <w:tr w:rsidR="002253FD" w:rsidRPr="00CC5B45" w14:paraId="023EE1D0"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3C969313"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D4.2</w:t>
            </w:r>
          </w:p>
        </w:tc>
        <w:tc>
          <w:tcPr>
            <w:tcW w:w="730" w:type="pct"/>
            <w:tcBorders>
              <w:top w:val="nil"/>
              <w:left w:val="nil"/>
              <w:bottom w:val="single" w:sz="4" w:space="0" w:color="auto"/>
              <w:right w:val="single" w:sz="4" w:space="0" w:color="auto"/>
            </w:tcBorders>
            <w:hideMark/>
          </w:tcPr>
          <w:p w14:paraId="77951ACA"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Climate Risk Envelope Report</w:t>
            </w:r>
          </w:p>
        </w:tc>
        <w:tc>
          <w:tcPr>
            <w:tcW w:w="924" w:type="pct"/>
            <w:tcBorders>
              <w:top w:val="nil"/>
              <w:left w:val="nil"/>
              <w:bottom w:val="single" w:sz="4" w:space="0" w:color="auto"/>
              <w:right w:val="single" w:sz="4" w:space="0" w:color="auto"/>
            </w:tcBorders>
            <w:hideMark/>
          </w:tcPr>
          <w:p w14:paraId="2E319DE3"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Analytics/reporting on climate risk and envelope models</w:t>
            </w:r>
          </w:p>
        </w:tc>
        <w:tc>
          <w:tcPr>
            <w:tcW w:w="467" w:type="pct"/>
            <w:tcBorders>
              <w:top w:val="nil"/>
              <w:left w:val="nil"/>
              <w:bottom w:val="single" w:sz="4" w:space="0" w:color="auto"/>
              <w:right w:val="single" w:sz="4" w:space="0" w:color="auto"/>
            </w:tcBorders>
            <w:hideMark/>
          </w:tcPr>
          <w:p w14:paraId="4082D38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WP4</w:t>
            </w:r>
          </w:p>
        </w:tc>
        <w:tc>
          <w:tcPr>
            <w:tcW w:w="650" w:type="pct"/>
            <w:tcBorders>
              <w:top w:val="nil"/>
              <w:left w:val="nil"/>
              <w:bottom w:val="single" w:sz="4" w:space="0" w:color="auto"/>
              <w:right w:val="single" w:sz="4" w:space="0" w:color="auto"/>
            </w:tcBorders>
            <w:hideMark/>
          </w:tcPr>
          <w:p w14:paraId="75F98F2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Tariku</w:t>
            </w:r>
          </w:p>
        </w:tc>
        <w:tc>
          <w:tcPr>
            <w:tcW w:w="413" w:type="pct"/>
            <w:tcBorders>
              <w:top w:val="nil"/>
              <w:left w:val="nil"/>
              <w:bottom w:val="single" w:sz="4" w:space="0" w:color="auto"/>
              <w:right w:val="single" w:sz="4" w:space="0" w:color="auto"/>
            </w:tcBorders>
            <w:hideMark/>
          </w:tcPr>
          <w:p w14:paraId="01F58BF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4407FAA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01284DD7"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20</w:t>
            </w:r>
          </w:p>
        </w:tc>
      </w:tr>
      <w:tr w:rsidR="002253FD" w:rsidRPr="00CC5B45" w14:paraId="4B20B36F" w14:textId="77777777" w:rsidTr="00E031AD">
        <w:trPr>
          <w:trHeight w:val="900"/>
        </w:trPr>
        <w:tc>
          <w:tcPr>
            <w:tcW w:w="532" w:type="pct"/>
            <w:tcBorders>
              <w:top w:val="nil"/>
              <w:left w:val="single" w:sz="4" w:space="0" w:color="auto"/>
              <w:bottom w:val="single" w:sz="4" w:space="0" w:color="auto"/>
              <w:right w:val="single" w:sz="4" w:space="0" w:color="auto"/>
            </w:tcBorders>
            <w:hideMark/>
          </w:tcPr>
          <w:p w14:paraId="41699E96"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D5.1</w:t>
            </w:r>
          </w:p>
        </w:tc>
        <w:tc>
          <w:tcPr>
            <w:tcW w:w="730" w:type="pct"/>
            <w:tcBorders>
              <w:top w:val="nil"/>
              <w:left w:val="nil"/>
              <w:bottom w:val="single" w:sz="4" w:space="0" w:color="auto"/>
              <w:right w:val="single" w:sz="4" w:space="0" w:color="auto"/>
            </w:tcBorders>
            <w:hideMark/>
          </w:tcPr>
          <w:p w14:paraId="0BF5C469"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Multilingual AI User Module</w:t>
            </w:r>
          </w:p>
        </w:tc>
        <w:tc>
          <w:tcPr>
            <w:tcW w:w="924" w:type="pct"/>
            <w:tcBorders>
              <w:top w:val="nil"/>
              <w:left w:val="nil"/>
              <w:bottom w:val="single" w:sz="4" w:space="0" w:color="auto"/>
              <w:right w:val="single" w:sz="4" w:space="0" w:color="auto"/>
            </w:tcBorders>
            <w:hideMark/>
          </w:tcPr>
          <w:p w14:paraId="6E7CA830"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GenAI interface/adaptation tools for pilots</w:t>
            </w:r>
          </w:p>
        </w:tc>
        <w:tc>
          <w:tcPr>
            <w:tcW w:w="467" w:type="pct"/>
            <w:tcBorders>
              <w:top w:val="nil"/>
              <w:left w:val="nil"/>
              <w:bottom w:val="single" w:sz="4" w:space="0" w:color="auto"/>
              <w:right w:val="single" w:sz="4" w:space="0" w:color="auto"/>
            </w:tcBorders>
            <w:hideMark/>
          </w:tcPr>
          <w:p w14:paraId="3F4D348C"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WP5</w:t>
            </w:r>
          </w:p>
        </w:tc>
        <w:tc>
          <w:tcPr>
            <w:tcW w:w="650" w:type="pct"/>
            <w:tcBorders>
              <w:top w:val="nil"/>
              <w:left w:val="nil"/>
              <w:bottom w:val="single" w:sz="4" w:space="0" w:color="auto"/>
              <w:right w:val="single" w:sz="4" w:space="0" w:color="auto"/>
            </w:tcBorders>
            <w:hideMark/>
          </w:tcPr>
          <w:p w14:paraId="0FE5A31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EqualyzAI</w:t>
            </w:r>
          </w:p>
        </w:tc>
        <w:tc>
          <w:tcPr>
            <w:tcW w:w="413" w:type="pct"/>
            <w:tcBorders>
              <w:top w:val="nil"/>
              <w:left w:val="nil"/>
              <w:bottom w:val="single" w:sz="4" w:space="0" w:color="auto"/>
              <w:right w:val="single" w:sz="4" w:space="0" w:color="auto"/>
            </w:tcBorders>
            <w:hideMark/>
          </w:tcPr>
          <w:p w14:paraId="77AFA1F1"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Tool</w:t>
            </w:r>
          </w:p>
        </w:tc>
        <w:tc>
          <w:tcPr>
            <w:tcW w:w="752" w:type="pct"/>
            <w:tcBorders>
              <w:top w:val="nil"/>
              <w:left w:val="nil"/>
              <w:bottom w:val="single" w:sz="4" w:space="0" w:color="auto"/>
              <w:right w:val="single" w:sz="4" w:space="0" w:color="auto"/>
            </w:tcBorders>
            <w:hideMark/>
          </w:tcPr>
          <w:p w14:paraId="27E497E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07A474C7"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16</w:t>
            </w:r>
          </w:p>
        </w:tc>
      </w:tr>
      <w:tr w:rsidR="002253FD" w:rsidRPr="00CC5B45" w14:paraId="4FD73B32" w14:textId="77777777" w:rsidTr="00E031AD">
        <w:trPr>
          <w:trHeight w:val="1500"/>
        </w:trPr>
        <w:tc>
          <w:tcPr>
            <w:tcW w:w="532" w:type="pct"/>
            <w:tcBorders>
              <w:top w:val="nil"/>
              <w:left w:val="single" w:sz="4" w:space="0" w:color="auto"/>
              <w:bottom w:val="single" w:sz="4" w:space="0" w:color="auto"/>
              <w:right w:val="single" w:sz="4" w:space="0" w:color="auto"/>
            </w:tcBorders>
            <w:hideMark/>
          </w:tcPr>
          <w:p w14:paraId="40908B8E"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D5.2</w:t>
            </w:r>
          </w:p>
        </w:tc>
        <w:tc>
          <w:tcPr>
            <w:tcW w:w="730" w:type="pct"/>
            <w:tcBorders>
              <w:top w:val="nil"/>
              <w:left w:val="nil"/>
              <w:bottom w:val="single" w:sz="4" w:space="0" w:color="auto"/>
              <w:right w:val="single" w:sz="4" w:space="0" w:color="auto"/>
            </w:tcBorders>
            <w:hideMark/>
          </w:tcPr>
          <w:p w14:paraId="0446A573" w14:textId="77777777" w:rsidR="002253FD" w:rsidRPr="00603385" w:rsidRDefault="002253FD" w:rsidP="00E6475A">
            <w:pPr>
              <w:widowControl/>
              <w:ind w:leftChars="-11" w:hangingChars="11" w:hanging="24"/>
              <w:rPr>
                <w:rFonts w:asciiTheme="majorBidi" w:hAnsiTheme="majorBidi" w:cstheme="majorBidi"/>
                <w:color w:val="000000"/>
                <w:lang w:eastAsia="en-GB"/>
              </w:rPr>
            </w:pPr>
            <w:r w:rsidRPr="00603385">
              <w:rPr>
                <w:rFonts w:asciiTheme="majorBidi" w:hAnsiTheme="majorBidi" w:cstheme="majorBidi"/>
                <w:color w:val="000000"/>
                <w:lang w:eastAsia="en-GB"/>
              </w:rPr>
              <w:t>Living Lab Pilot Report</w:t>
            </w:r>
          </w:p>
        </w:tc>
        <w:tc>
          <w:tcPr>
            <w:tcW w:w="924" w:type="pct"/>
            <w:tcBorders>
              <w:top w:val="nil"/>
              <w:left w:val="nil"/>
              <w:bottom w:val="single" w:sz="4" w:space="0" w:color="auto"/>
              <w:right w:val="single" w:sz="4" w:space="0" w:color="auto"/>
            </w:tcBorders>
            <w:hideMark/>
          </w:tcPr>
          <w:p w14:paraId="2545DE9B"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Pilot findings, user feedback, and local adaptation summary</w:t>
            </w:r>
          </w:p>
        </w:tc>
        <w:tc>
          <w:tcPr>
            <w:tcW w:w="467" w:type="pct"/>
            <w:tcBorders>
              <w:top w:val="nil"/>
              <w:left w:val="nil"/>
              <w:bottom w:val="single" w:sz="4" w:space="0" w:color="auto"/>
              <w:right w:val="single" w:sz="4" w:space="0" w:color="auto"/>
            </w:tcBorders>
            <w:hideMark/>
          </w:tcPr>
          <w:p w14:paraId="0479B222"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WP5</w:t>
            </w:r>
          </w:p>
        </w:tc>
        <w:tc>
          <w:tcPr>
            <w:tcW w:w="650" w:type="pct"/>
            <w:tcBorders>
              <w:top w:val="nil"/>
              <w:left w:val="nil"/>
              <w:bottom w:val="single" w:sz="4" w:space="0" w:color="auto"/>
              <w:right w:val="single" w:sz="4" w:space="0" w:color="auto"/>
            </w:tcBorders>
            <w:hideMark/>
          </w:tcPr>
          <w:p w14:paraId="4BB38350"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Adekanmbi</w:t>
            </w:r>
          </w:p>
        </w:tc>
        <w:tc>
          <w:tcPr>
            <w:tcW w:w="413" w:type="pct"/>
            <w:tcBorders>
              <w:top w:val="nil"/>
              <w:left w:val="nil"/>
              <w:bottom w:val="single" w:sz="4" w:space="0" w:color="auto"/>
              <w:right w:val="single" w:sz="4" w:space="0" w:color="auto"/>
            </w:tcBorders>
            <w:hideMark/>
          </w:tcPr>
          <w:p w14:paraId="40C1806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5A6808A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64208D3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27</w:t>
            </w:r>
          </w:p>
        </w:tc>
      </w:tr>
      <w:tr w:rsidR="002253FD" w:rsidRPr="00CC5B45" w14:paraId="67F0EA4C" w14:textId="77777777" w:rsidTr="00E031AD">
        <w:trPr>
          <w:trHeight w:val="900"/>
        </w:trPr>
        <w:tc>
          <w:tcPr>
            <w:tcW w:w="532" w:type="pct"/>
            <w:tcBorders>
              <w:top w:val="nil"/>
              <w:left w:val="single" w:sz="4" w:space="0" w:color="auto"/>
              <w:bottom w:val="single" w:sz="4" w:space="0" w:color="auto"/>
              <w:right w:val="single" w:sz="4" w:space="0" w:color="auto"/>
            </w:tcBorders>
            <w:hideMark/>
          </w:tcPr>
          <w:p w14:paraId="0F06C56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lastRenderedPageBreak/>
              <w:t>D6.1</w:t>
            </w:r>
          </w:p>
        </w:tc>
        <w:tc>
          <w:tcPr>
            <w:tcW w:w="730" w:type="pct"/>
            <w:tcBorders>
              <w:top w:val="nil"/>
              <w:left w:val="nil"/>
              <w:bottom w:val="single" w:sz="4" w:space="0" w:color="auto"/>
              <w:right w:val="single" w:sz="4" w:space="0" w:color="auto"/>
            </w:tcBorders>
            <w:hideMark/>
          </w:tcPr>
          <w:p w14:paraId="11D0E5C1"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Training Toolkit</w:t>
            </w:r>
          </w:p>
        </w:tc>
        <w:tc>
          <w:tcPr>
            <w:tcW w:w="924" w:type="pct"/>
            <w:tcBorders>
              <w:top w:val="nil"/>
              <w:left w:val="nil"/>
              <w:bottom w:val="single" w:sz="4" w:space="0" w:color="auto"/>
              <w:right w:val="single" w:sz="4" w:space="0" w:color="auto"/>
            </w:tcBorders>
            <w:hideMark/>
          </w:tcPr>
          <w:p w14:paraId="160AD9F5"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Structured capacity-building training modules</w:t>
            </w:r>
          </w:p>
        </w:tc>
        <w:tc>
          <w:tcPr>
            <w:tcW w:w="467" w:type="pct"/>
            <w:tcBorders>
              <w:top w:val="nil"/>
              <w:left w:val="nil"/>
              <w:bottom w:val="single" w:sz="4" w:space="0" w:color="auto"/>
              <w:right w:val="single" w:sz="4" w:space="0" w:color="auto"/>
            </w:tcBorders>
            <w:hideMark/>
          </w:tcPr>
          <w:p w14:paraId="3958525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WP6</w:t>
            </w:r>
          </w:p>
        </w:tc>
        <w:tc>
          <w:tcPr>
            <w:tcW w:w="650" w:type="pct"/>
            <w:tcBorders>
              <w:top w:val="nil"/>
              <w:left w:val="nil"/>
              <w:bottom w:val="single" w:sz="4" w:space="0" w:color="auto"/>
              <w:right w:val="single" w:sz="4" w:space="0" w:color="auto"/>
            </w:tcBorders>
            <w:hideMark/>
          </w:tcPr>
          <w:p w14:paraId="0C5C82C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Ogundolire</w:t>
            </w:r>
          </w:p>
        </w:tc>
        <w:tc>
          <w:tcPr>
            <w:tcW w:w="413" w:type="pct"/>
            <w:tcBorders>
              <w:top w:val="nil"/>
              <w:left w:val="nil"/>
              <w:bottom w:val="single" w:sz="4" w:space="0" w:color="auto"/>
              <w:right w:val="single" w:sz="4" w:space="0" w:color="auto"/>
            </w:tcBorders>
            <w:hideMark/>
          </w:tcPr>
          <w:p w14:paraId="54116FE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Toolkit</w:t>
            </w:r>
          </w:p>
        </w:tc>
        <w:tc>
          <w:tcPr>
            <w:tcW w:w="752" w:type="pct"/>
            <w:tcBorders>
              <w:top w:val="nil"/>
              <w:left w:val="nil"/>
              <w:bottom w:val="single" w:sz="4" w:space="0" w:color="auto"/>
              <w:right w:val="single" w:sz="4" w:space="0" w:color="auto"/>
            </w:tcBorders>
            <w:hideMark/>
          </w:tcPr>
          <w:p w14:paraId="3BFE841A"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2E1EA01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20</w:t>
            </w:r>
          </w:p>
        </w:tc>
      </w:tr>
      <w:tr w:rsidR="002253FD" w:rsidRPr="00CC5B45" w14:paraId="5A681D34"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2059522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D7.1</w:t>
            </w:r>
          </w:p>
        </w:tc>
        <w:tc>
          <w:tcPr>
            <w:tcW w:w="730" w:type="pct"/>
            <w:tcBorders>
              <w:top w:val="nil"/>
              <w:left w:val="nil"/>
              <w:bottom w:val="single" w:sz="4" w:space="0" w:color="auto"/>
              <w:right w:val="single" w:sz="4" w:space="0" w:color="auto"/>
            </w:tcBorders>
            <w:hideMark/>
          </w:tcPr>
          <w:p w14:paraId="1DB2901F"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Country Pilot Demo Report</w:t>
            </w:r>
          </w:p>
        </w:tc>
        <w:tc>
          <w:tcPr>
            <w:tcW w:w="924" w:type="pct"/>
            <w:tcBorders>
              <w:top w:val="nil"/>
              <w:left w:val="nil"/>
              <w:bottom w:val="single" w:sz="4" w:space="0" w:color="auto"/>
              <w:right w:val="single" w:sz="4" w:space="0" w:color="auto"/>
            </w:tcBorders>
            <w:hideMark/>
          </w:tcPr>
          <w:p w14:paraId="664FADD5"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Data/results from demonstration sites and pilot performance</w:t>
            </w:r>
          </w:p>
        </w:tc>
        <w:tc>
          <w:tcPr>
            <w:tcW w:w="467" w:type="pct"/>
            <w:tcBorders>
              <w:top w:val="nil"/>
              <w:left w:val="nil"/>
              <w:bottom w:val="single" w:sz="4" w:space="0" w:color="auto"/>
              <w:right w:val="single" w:sz="4" w:space="0" w:color="auto"/>
            </w:tcBorders>
            <w:hideMark/>
          </w:tcPr>
          <w:p w14:paraId="19CCA38A"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WP7</w:t>
            </w:r>
          </w:p>
        </w:tc>
        <w:tc>
          <w:tcPr>
            <w:tcW w:w="650" w:type="pct"/>
            <w:tcBorders>
              <w:top w:val="nil"/>
              <w:left w:val="nil"/>
              <w:bottom w:val="single" w:sz="4" w:space="0" w:color="auto"/>
              <w:right w:val="single" w:sz="4" w:space="0" w:color="auto"/>
            </w:tcBorders>
            <w:hideMark/>
          </w:tcPr>
          <w:p w14:paraId="5AAAB2D5"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Wollo/Unilag</w:t>
            </w:r>
          </w:p>
        </w:tc>
        <w:tc>
          <w:tcPr>
            <w:tcW w:w="413" w:type="pct"/>
            <w:tcBorders>
              <w:top w:val="nil"/>
              <w:left w:val="nil"/>
              <w:bottom w:val="single" w:sz="4" w:space="0" w:color="auto"/>
              <w:right w:val="single" w:sz="4" w:space="0" w:color="auto"/>
            </w:tcBorders>
            <w:hideMark/>
          </w:tcPr>
          <w:p w14:paraId="619B7D14"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251A511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7DA5BD9D"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32</w:t>
            </w:r>
          </w:p>
        </w:tc>
      </w:tr>
      <w:tr w:rsidR="002253FD" w:rsidRPr="00CC5B45" w14:paraId="7C2B7426"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673546C1"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D7.2</w:t>
            </w:r>
          </w:p>
        </w:tc>
        <w:tc>
          <w:tcPr>
            <w:tcW w:w="730" w:type="pct"/>
            <w:tcBorders>
              <w:top w:val="nil"/>
              <w:left w:val="nil"/>
              <w:bottom w:val="single" w:sz="4" w:space="0" w:color="auto"/>
              <w:right w:val="single" w:sz="4" w:space="0" w:color="auto"/>
            </w:tcBorders>
            <w:hideMark/>
          </w:tcPr>
          <w:p w14:paraId="01E8456A"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Policy Briefs &amp; Recommendations</w:t>
            </w:r>
          </w:p>
        </w:tc>
        <w:tc>
          <w:tcPr>
            <w:tcW w:w="924" w:type="pct"/>
            <w:tcBorders>
              <w:top w:val="nil"/>
              <w:left w:val="nil"/>
              <w:bottom w:val="single" w:sz="4" w:space="0" w:color="auto"/>
              <w:right w:val="single" w:sz="4" w:space="0" w:color="auto"/>
            </w:tcBorders>
            <w:hideMark/>
          </w:tcPr>
          <w:p w14:paraId="46BBAB2E"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Evidence-based guidance for policy and wider uptake</w:t>
            </w:r>
          </w:p>
        </w:tc>
        <w:tc>
          <w:tcPr>
            <w:tcW w:w="467" w:type="pct"/>
            <w:tcBorders>
              <w:top w:val="nil"/>
              <w:left w:val="nil"/>
              <w:bottom w:val="single" w:sz="4" w:space="0" w:color="auto"/>
              <w:right w:val="single" w:sz="4" w:space="0" w:color="auto"/>
            </w:tcBorders>
            <w:hideMark/>
          </w:tcPr>
          <w:p w14:paraId="28A2DBFB"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WP7</w:t>
            </w:r>
          </w:p>
        </w:tc>
        <w:tc>
          <w:tcPr>
            <w:tcW w:w="650" w:type="pct"/>
            <w:tcBorders>
              <w:top w:val="nil"/>
              <w:left w:val="nil"/>
              <w:bottom w:val="single" w:sz="4" w:space="0" w:color="auto"/>
              <w:right w:val="single" w:sz="4" w:space="0" w:color="auto"/>
            </w:tcBorders>
            <w:hideMark/>
          </w:tcPr>
          <w:p w14:paraId="0ADDF59E"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Wollo/Unilag</w:t>
            </w:r>
          </w:p>
        </w:tc>
        <w:tc>
          <w:tcPr>
            <w:tcW w:w="413" w:type="pct"/>
            <w:tcBorders>
              <w:top w:val="nil"/>
              <w:left w:val="nil"/>
              <w:bottom w:val="single" w:sz="4" w:space="0" w:color="auto"/>
              <w:right w:val="single" w:sz="4" w:space="0" w:color="auto"/>
            </w:tcBorders>
            <w:hideMark/>
          </w:tcPr>
          <w:p w14:paraId="0024622E"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Report</w:t>
            </w:r>
          </w:p>
        </w:tc>
        <w:tc>
          <w:tcPr>
            <w:tcW w:w="752" w:type="pct"/>
            <w:tcBorders>
              <w:top w:val="nil"/>
              <w:left w:val="nil"/>
              <w:bottom w:val="single" w:sz="4" w:space="0" w:color="auto"/>
              <w:right w:val="single" w:sz="4" w:space="0" w:color="auto"/>
            </w:tcBorders>
            <w:hideMark/>
          </w:tcPr>
          <w:p w14:paraId="0ED71F8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6DE16D4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36</w:t>
            </w:r>
          </w:p>
        </w:tc>
      </w:tr>
      <w:tr w:rsidR="002253FD" w:rsidRPr="00CC5B45" w14:paraId="016F809F" w14:textId="77777777" w:rsidTr="00E031AD">
        <w:trPr>
          <w:trHeight w:val="1200"/>
        </w:trPr>
        <w:tc>
          <w:tcPr>
            <w:tcW w:w="532" w:type="pct"/>
            <w:tcBorders>
              <w:top w:val="nil"/>
              <w:left w:val="single" w:sz="4" w:space="0" w:color="auto"/>
              <w:bottom w:val="single" w:sz="4" w:space="0" w:color="auto"/>
              <w:right w:val="single" w:sz="4" w:space="0" w:color="auto"/>
            </w:tcBorders>
            <w:hideMark/>
          </w:tcPr>
          <w:p w14:paraId="2A13E35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D8.1</w:t>
            </w:r>
          </w:p>
        </w:tc>
        <w:tc>
          <w:tcPr>
            <w:tcW w:w="730" w:type="pct"/>
            <w:tcBorders>
              <w:top w:val="nil"/>
              <w:left w:val="nil"/>
              <w:bottom w:val="single" w:sz="4" w:space="0" w:color="auto"/>
              <w:right w:val="single" w:sz="4" w:space="0" w:color="auto"/>
            </w:tcBorders>
            <w:hideMark/>
          </w:tcPr>
          <w:p w14:paraId="58058574" w14:textId="77777777" w:rsidR="002253FD" w:rsidRPr="00603385" w:rsidRDefault="002253FD" w:rsidP="00E6475A">
            <w:pPr>
              <w:widowControl/>
              <w:ind w:left="25"/>
              <w:rPr>
                <w:rFonts w:asciiTheme="majorBidi" w:hAnsiTheme="majorBidi" w:cstheme="majorBidi"/>
                <w:color w:val="000000"/>
                <w:lang w:eastAsia="en-GB"/>
              </w:rPr>
            </w:pPr>
            <w:r w:rsidRPr="00603385">
              <w:rPr>
                <w:rFonts w:asciiTheme="majorBidi" w:hAnsiTheme="majorBidi" w:cstheme="majorBidi"/>
                <w:color w:val="000000"/>
                <w:lang w:eastAsia="en-GB"/>
              </w:rPr>
              <w:t>Dissemination &amp; OER Package</w:t>
            </w:r>
          </w:p>
        </w:tc>
        <w:tc>
          <w:tcPr>
            <w:tcW w:w="924" w:type="pct"/>
            <w:tcBorders>
              <w:top w:val="nil"/>
              <w:left w:val="nil"/>
              <w:bottom w:val="single" w:sz="4" w:space="0" w:color="auto"/>
              <w:right w:val="single" w:sz="4" w:space="0" w:color="auto"/>
            </w:tcBorders>
            <w:hideMark/>
          </w:tcPr>
          <w:p w14:paraId="66DD8EDA" w14:textId="77777777" w:rsidR="002253FD" w:rsidRPr="00603385" w:rsidRDefault="002253FD" w:rsidP="002253FD">
            <w:pPr>
              <w:widowControl/>
              <w:ind w:firstLineChars="100" w:firstLine="220"/>
              <w:rPr>
                <w:rFonts w:asciiTheme="majorBidi" w:hAnsiTheme="majorBidi" w:cstheme="majorBidi"/>
                <w:color w:val="000000"/>
                <w:lang w:eastAsia="en-GB"/>
              </w:rPr>
            </w:pPr>
            <w:r w:rsidRPr="00603385">
              <w:rPr>
                <w:rFonts w:asciiTheme="majorBidi" w:hAnsiTheme="majorBidi" w:cstheme="majorBidi"/>
                <w:color w:val="000000"/>
                <w:lang w:eastAsia="en-GB"/>
              </w:rPr>
              <w:t>Communication materials, open educational resources</w:t>
            </w:r>
          </w:p>
        </w:tc>
        <w:tc>
          <w:tcPr>
            <w:tcW w:w="467" w:type="pct"/>
            <w:tcBorders>
              <w:top w:val="nil"/>
              <w:left w:val="nil"/>
              <w:bottom w:val="single" w:sz="4" w:space="0" w:color="auto"/>
              <w:right w:val="single" w:sz="4" w:space="0" w:color="auto"/>
            </w:tcBorders>
            <w:hideMark/>
          </w:tcPr>
          <w:p w14:paraId="5CBE279F"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WP8</w:t>
            </w:r>
          </w:p>
        </w:tc>
        <w:tc>
          <w:tcPr>
            <w:tcW w:w="650" w:type="pct"/>
            <w:tcBorders>
              <w:top w:val="nil"/>
              <w:left w:val="nil"/>
              <w:bottom w:val="single" w:sz="4" w:space="0" w:color="auto"/>
              <w:right w:val="single" w:sz="4" w:space="0" w:color="auto"/>
            </w:tcBorders>
            <w:hideMark/>
          </w:tcPr>
          <w:p w14:paraId="0602E43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DSN/Adekanmbi</w:t>
            </w:r>
          </w:p>
        </w:tc>
        <w:tc>
          <w:tcPr>
            <w:tcW w:w="413" w:type="pct"/>
            <w:tcBorders>
              <w:top w:val="nil"/>
              <w:left w:val="nil"/>
              <w:bottom w:val="single" w:sz="4" w:space="0" w:color="auto"/>
              <w:right w:val="single" w:sz="4" w:space="0" w:color="auto"/>
            </w:tcBorders>
            <w:hideMark/>
          </w:tcPr>
          <w:p w14:paraId="37F9E993"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Toolkit</w:t>
            </w:r>
          </w:p>
        </w:tc>
        <w:tc>
          <w:tcPr>
            <w:tcW w:w="752" w:type="pct"/>
            <w:tcBorders>
              <w:top w:val="nil"/>
              <w:left w:val="nil"/>
              <w:bottom w:val="single" w:sz="4" w:space="0" w:color="auto"/>
              <w:right w:val="single" w:sz="4" w:space="0" w:color="auto"/>
            </w:tcBorders>
            <w:hideMark/>
          </w:tcPr>
          <w:p w14:paraId="09826CD8"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Public</w:t>
            </w:r>
          </w:p>
        </w:tc>
        <w:tc>
          <w:tcPr>
            <w:tcW w:w="532" w:type="pct"/>
            <w:tcBorders>
              <w:top w:val="nil"/>
              <w:left w:val="nil"/>
              <w:bottom w:val="single" w:sz="4" w:space="0" w:color="auto"/>
              <w:right w:val="single" w:sz="4" w:space="0" w:color="auto"/>
            </w:tcBorders>
            <w:hideMark/>
          </w:tcPr>
          <w:p w14:paraId="6B965609" w14:textId="77777777" w:rsidR="002253FD" w:rsidRPr="00603385" w:rsidRDefault="002253FD" w:rsidP="002253FD">
            <w:pPr>
              <w:widowControl/>
              <w:jc w:val="center"/>
              <w:rPr>
                <w:rFonts w:asciiTheme="majorBidi" w:hAnsiTheme="majorBidi" w:cstheme="majorBidi"/>
                <w:color w:val="000000"/>
                <w:lang w:eastAsia="en-GB"/>
              </w:rPr>
            </w:pPr>
            <w:r w:rsidRPr="00603385">
              <w:rPr>
                <w:rFonts w:asciiTheme="majorBidi" w:hAnsiTheme="majorBidi" w:cstheme="majorBidi"/>
                <w:color w:val="000000"/>
                <w:lang w:eastAsia="en-GB"/>
              </w:rPr>
              <w:t>36</w:t>
            </w:r>
          </w:p>
        </w:tc>
      </w:tr>
    </w:tbl>
    <w:p w14:paraId="2FF656F3" w14:textId="48157226" w:rsidR="006A279A" w:rsidRPr="00CC5B45" w:rsidRDefault="00F34691" w:rsidP="00FE2575">
      <w:pPr>
        <w:spacing w:after="200"/>
        <w:rPr>
          <w:rFonts w:asciiTheme="majorBidi" w:hAnsiTheme="majorBidi" w:cstheme="majorBidi"/>
          <w:b/>
          <w:bCs/>
        </w:rPr>
      </w:pPr>
      <w:r w:rsidRPr="00CC5B45">
        <w:rPr>
          <w:rFonts w:asciiTheme="majorBidi" w:hAnsiTheme="majorBidi" w:cstheme="majorBidi"/>
        </w:rPr>
        <w:br/>
      </w:r>
      <w:r w:rsidRPr="00CC5B45">
        <w:rPr>
          <w:rFonts w:asciiTheme="majorBidi" w:hAnsiTheme="majorBidi" w:cstheme="majorBidi"/>
          <w:b/>
          <w:bCs/>
        </w:rPr>
        <w:br/>
      </w:r>
      <w:r w:rsidR="006A279A" w:rsidRPr="00CC5B45">
        <w:rPr>
          <w:rFonts w:asciiTheme="majorBidi" w:hAnsiTheme="majorBidi" w:cstheme="majorBidi"/>
          <w:b/>
        </w:rPr>
        <w:t>Table</w:t>
      </w:r>
      <w:r w:rsidR="006A279A" w:rsidRPr="00CC5B45">
        <w:rPr>
          <w:rFonts w:asciiTheme="majorBidi" w:hAnsiTheme="majorBidi" w:cstheme="majorBidi"/>
          <w:b/>
          <w:bCs/>
        </w:rPr>
        <w:t xml:space="preserve"> 3.1d:</w:t>
      </w:r>
      <w:r w:rsidR="006A279A" w:rsidRPr="00CC5B45">
        <w:rPr>
          <w:rFonts w:asciiTheme="majorBidi" w:hAnsiTheme="majorBidi" w:cstheme="majorBidi"/>
          <w:b/>
          <w:bCs/>
        </w:rPr>
        <w:tab/>
        <w:t xml:space="preserve">List of milestones </w:t>
      </w:r>
    </w:p>
    <w:tbl>
      <w:tblPr>
        <w:tblW w:w="5000" w:type="pct"/>
        <w:tblCellMar>
          <w:top w:w="15" w:type="dxa"/>
          <w:left w:w="15" w:type="dxa"/>
          <w:bottom w:w="15" w:type="dxa"/>
          <w:right w:w="15" w:type="dxa"/>
        </w:tblCellMar>
        <w:tblLook w:val="04A0" w:firstRow="1" w:lastRow="0" w:firstColumn="1" w:lastColumn="0" w:noHBand="0" w:noVBand="1"/>
      </w:tblPr>
      <w:tblGrid>
        <w:gridCol w:w="1462"/>
        <w:gridCol w:w="2665"/>
        <w:gridCol w:w="1599"/>
        <w:gridCol w:w="1338"/>
        <w:gridCol w:w="3124"/>
      </w:tblGrid>
      <w:tr w:rsidR="00824667" w:rsidRPr="00CC5B45" w14:paraId="13BECFAF"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264C79" w14:textId="77777777" w:rsidR="00824667" w:rsidRPr="00CC5B45" w:rsidRDefault="00824667" w:rsidP="00824667">
            <w:pPr>
              <w:spacing w:after="200"/>
              <w:rPr>
                <w:rFonts w:asciiTheme="majorBidi" w:hAnsiTheme="majorBidi" w:cstheme="majorBidi"/>
                <w:b/>
                <w:bCs/>
              </w:rPr>
            </w:pPr>
            <w:r w:rsidRPr="00CC5B45">
              <w:rPr>
                <w:rFonts w:asciiTheme="majorBidi" w:hAnsiTheme="majorBidi" w:cstheme="majorBidi"/>
                <w:b/>
                <w:bCs/>
              </w:rPr>
              <w:t>Milestone number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507BD9" w14:textId="77777777" w:rsidR="00824667" w:rsidRPr="00CC5B45" w:rsidRDefault="00824667" w:rsidP="00824667">
            <w:pPr>
              <w:spacing w:after="200"/>
              <w:rPr>
                <w:rFonts w:asciiTheme="majorBidi" w:hAnsiTheme="majorBidi" w:cstheme="majorBidi"/>
                <w:b/>
                <w:bCs/>
              </w:rPr>
            </w:pPr>
            <w:r w:rsidRPr="00CC5B45">
              <w:rPr>
                <w:rFonts w:asciiTheme="majorBidi" w:hAnsiTheme="majorBidi" w:cstheme="majorBidi"/>
                <w:b/>
                <w:bCs/>
              </w:rPr>
              <w:t>Milestone name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AC1A85" w14:textId="77777777" w:rsidR="00824667" w:rsidRPr="00CC5B45" w:rsidRDefault="00824667" w:rsidP="00824667">
            <w:pPr>
              <w:spacing w:after="200"/>
              <w:rPr>
                <w:rFonts w:asciiTheme="majorBidi" w:hAnsiTheme="majorBidi" w:cstheme="majorBidi"/>
                <w:b/>
                <w:bCs/>
              </w:rPr>
            </w:pPr>
            <w:r w:rsidRPr="00CC5B45">
              <w:rPr>
                <w:rFonts w:asciiTheme="majorBidi" w:hAnsiTheme="majorBidi" w:cstheme="majorBidi"/>
                <w:b/>
                <w:bCs/>
              </w:rPr>
              <w:t>Related work packages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3824B04" w14:textId="77777777" w:rsidR="00824667" w:rsidRPr="00CC5B45" w:rsidRDefault="00824667" w:rsidP="00824667">
            <w:pPr>
              <w:spacing w:after="200"/>
              <w:rPr>
                <w:rFonts w:asciiTheme="majorBidi" w:hAnsiTheme="majorBidi" w:cstheme="majorBidi"/>
                <w:b/>
                <w:bCs/>
              </w:rPr>
            </w:pPr>
            <w:r w:rsidRPr="00CC5B45">
              <w:rPr>
                <w:rFonts w:asciiTheme="majorBidi" w:hAnsiTheme="majorBidi" w:cstheme="majorBidi"/>
                <w:b/>
                <w:bCs/>
              </w:rPr>
              <w:t>Due date (month)</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84A51A" w14:textId="77777777" w:rsidR="00824667" w:rsidRPr="00CC5B45" w:rsidRDefault="00824667" w:rsidP="00824667">
            <w:pPr>
              <w:spacing w:after="200"/>
              <w:rPr>
                <w:rFonts w:asciiTheme="majorBidi" w:hAnsiTheme="majorBidi" w:cstheme="majorBidi"/>
                <w:b/>
                <w:bCs/>
              </w:rPr>
            </w:pPr>
            <w:r w:rsidRPr="00CC5B45">
              <w:rPr>
                <w:rFonts w:asciiTheme="majorBidi" w:hAnsiTheme="majorBidi" w:cstheme="majorBidi"/>
                <w:b/>
                <w:bCs/>
              </w:rPr>
              <w:t>Means of verification</w:t>
            </w:r>
          </w:p>
        </w:tc>
      </w:tr>
      <w:tr w:rsidR="00824667" w:rsidRPr="00CC5B45" w14:paraId="4E5D95E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321C28"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6EEB1F"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Consortium Management Established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3ECDC5"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68B94F"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99F520"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Kick-off meeting, start of financial/admin monitoring</w:t>
            </w:r>
          </w:p>
        </w:tc>
      </w:tr>
      <w:tr w:rsidR="00824667" w:rsidRPr="00CC5B45" w14:paraId="7927D77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CB17B"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41B178"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PV Tool Prototype Ready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42371C"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492A4D"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8B301"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Tool demonstration, prototype report, user validation</w:t>
            </w:r>
          </w:p>
        </w:tc>
      </w:tr>
      <w:tr w:rsidR="00824667" w:rsidRPr="00CC5B45" w14:paraId="7C0B29A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8219F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A1C6E"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Materials/LCA Database Complete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914E54"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769FFE"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E4BBF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Database accessible, internal review, online API</w:t>
            </w:r>
          </w:p>
        </w:tc>
      </w:tr>
      <w:tr w:rsidR="00824667" w:rsidRPr="00CC5B45" w14:paraId="2162865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4AA7DD"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6B734"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Climate Sensors Installed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F31A3"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A01BD8" w14:textId="69086C3E" w:rsidR="00824667" w:rsidRPr="00CC5B45" w:rsidRDefault="00CE2A83" w:rsidP="00824667">
            <w:pPr>
              <w:spacing w:after="200"/>
              <w:rPr>
                <w:rFonts w:asciiTheme="majorBidi" w:hAnsiTheme="majorBidi" w:cstheme="majorBidi"/>
              </w:rPr>
            </w:pPr>
            <w:r>
              <w:rPr>
                <w:rFonts w:asciiTheme="majorBidi" w:hAnsiTheme="majorBidi" w:cstheme="majorBidi"/>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59216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Sensor installation report, pilot site data</w:t>
            </w:r>
          </w:p>
        </w:tc>
      </w:tr>
      <w:tr w:rsidR="00824667" w:rsidRPr="00CC5B45" w14:paraId="654E392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98EDA"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7A1EB4"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Multilingual AI Tool Deployed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F8D39C"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DAB096"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B524B6"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User test results, online tool portal</w:t>
            </w:r>
          </w:p>
        </w:tc>
      </w:tr>
      <w:tr w:rsidR="00824667" w:rsidRPr="00CC5B45" w14:paraId="018DF5D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4F266C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5CC3B1"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First Living Lab Pilot Launched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CC4561"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E592F"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00035E"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Living lab kickoff event, documented SME/contractor input</w:t>
            </w:r>
          </w:p>
        </w:tc>
      </w:tr>
      <w:tr w:rsidR="00824667" w:rsidRPr="00CC5B45" w14:paraId="54DF327A"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1CA733"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47198E"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Training Toolkit Pilot Delivered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AC539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0EF2F6"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BA900"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Rollout of training modules, user feedback collected</w:t>
            </w:r>
          </w:p>
        </w:tc>
      </w:tr>
      <w:tr w:rsidR="00824667" w:rsidRPr="00CC5B45" w14:paraId="7E0201C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A0451F"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lastRenderedPageBreak/>
              <w:t>M8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885EB9"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First Policy Engagement Completed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A6BC58"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944D57"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67E67D"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Pilot policy workshop with local authorities</w:t>
            </w:r>
          </w:p>
        </w:tc>
      </w:tr>
      <w:tr w:rsidR="00824667" w:rsidRPr="00CC5B45" w14:paraId="2451CBD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0A39BB"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55951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OER/Dissemination Package Published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44C116"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WP8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B031E6"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771447"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Public dissemination of comms/OERs, stakeholder signoff</w:t>
            </w:r>
          </w:p>
        </w:tc>
      </w:tr>
      <w:tr w:rsidR="00162E34" w:rsidRPr="00CC5B45" w14:paraId="2AE5602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523EF"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M10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407032"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Final Consortium Review and Impact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1D2F6A"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All WPs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0DC15"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F80505" w14:textId="77777777" w:rsidR="00824667" w:rsidRPr="00CC5B45" w:rsidRDefault="00824667" w:rsidP="00824667">
            <w:pPr>
              <w:spacing w:after="200"/>
              <w:rPr>
                <w:rFonts w:asciiTheme="majorBidi" w:hAnsiTheme="majorBidi" w:cstheme="majorBidi"/>
              </w:rPr>
            </w:pPr>
            <w:r w:rsidRPr="00CC5B45">
              <w:rPr>
                <w:rFonts w:asciiTheme="majorBidi" w:hAnsiTheme="majorBidi" w:cstheme="majorBidi"/>
              </w:rPr>
              <w:t>Final review meeting, impact report, completion audit</w:t>
            </w:r>
          </w:p>
        </w:tc>
      </w:tr>
    </w:tbl>
    <w:p w14:paraId="153EA511" w14:textId="77777777" w:rsidR="00824667" w:rsidRPr="00CC5B45" w:rsidRDefault="00824667" w:rsidP="006A279A">
      <w:pPr>
        <w:spacing w:after="200"/>
        <w:rPr>
          <w:rFonts w:asciiTheme="majorBidi" w:hAnsiTheme="majorBidi" w:cstheme="majorBidi"/>
          <w:b/>
          <w:bCs/>
        </w:rPr>
      </w:pPr>
    </w:p>
    <w:p w14:paraId="5D5438F6" w14:textId="04E13802" w:rsidR="00FE2575" w:rsidRPr="00CC5B45" w:rsidRDefault="006A279A" w:rsidP="00FE2575">
      <w:pPr>
        <w:spacing w:after="200"/>
        <w:rPr>
          <w:rFonts w:asciiTheme="majorBidi" w:hAnsiTheme="majorBidi" w:cstheme="majorBidi"/>
          <w:color w:val="B5B5B5"/>
        </w:rPr>
      </w:pPr>
      <w:r w:rsidRPr="00CC5B45">
        <w:rPr>
          <w:rFonts w:asciiTheme="majorBidi" w:hAnsiTheme="majorBidi" w:cstheme="majorBidi"/>
          <w:b/>
          <w:bCs/>
        </w:rPr>
        <w:t>Table 3.1e:</w:t>
      </w:r>
      <w:r w:rsidRPr="00CC5B45">
        <w:rPr>
          <w:rFonts w:asciiTheme="majorBidi" w:hAnsiTheme="majorBidi" w:cstheme="majorBidi"/>
          <w:b/>
          <w:bCs/>
        </w:rPr>
        <w:tab/>
        <w:t xml:space="preserve">Critical risks for implementation </w:t>
      </w:r>
      <w:bookmarkStart w:id="13" w:name="_Hlk106802874"/>
      <w:r w:rsidRPr="00CC5B45">
        <w:rPr>
          <w:rFonts w:asciiTheme="majorBidi" w:hAnsiTheme="majorBidi" w:cstheme="majorBidi"/>
          <w:color w:val="B5B5B5"/>
        </w:rPr>
        <w:t>#@RSK-MGT-RM@#</w:t>
      </w:r>
      <w:bookmarkEnd w:id="13"/>
      <w:r w:rsidR="00AF0116" w:rsidRPr="00CC5B45">
        <w:rPr>
          <w:rFonts w:asciiTheme="majorBidi" w:hAnsiTheme="majorBidi" w:cstheme="majorBidi"/>
          <w:color w:val="B5B5B5"/>
        </w:rPr>
        <w:br/>
      </w:r>
      <w:r w:rsidR="00AF0116" w:rsidRPr="00CC5B45">
        <w:rPr>
          <w:rFonts w:asciiTheme="majorBidi" w:hAnsiTheme="majorBidi" w:cstheme="majorBidi"/>
          <w:color w:val="B5B5B5"/>
        </w:rPr>
        <w:br/>
      </w:r>
    </w:p>
    <w:tbl>
      <w:tblPr>
        <w:tblW w:w="10260" w:type="dxa"/>
        <w:tblLook w:val="04A0" w:firstRow="1" w:lastRow="0" w:firstColumn="1" w:lastColumn="0" w:noHBand="0" w:noVBand="1"/>
      </w:tblPr>
      <w:tblGrid>
        <w:gridCol w:w="3520"/>
        <w:gridCol w:w="3720"/>
        <w:gridCol w:w="3020"/>
      </w:tblGrid>
      <w:tr w:rsidR="002A0A70" w:rsidRPr="00CC5B45" w14:paraId="0CAFFA63" w14:textId="77777777" w:rsidTr="002A0A70">
        <w:trPr>
          <w:trHeight w:val="855"/>
        </w:trPr>
        <w:tc>
          <w:tcPr>
            <w:tcW w:w="35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18C74D9" w14:textId="77777777" w:rsidR="002A0A70" w:rsidRPr="00CC5B45" w:rsidRDefault="002A0A70" w:rsidP="002A0A70">
            <w:pPr>
              <w:widowControl/>
              <w:jc w:val="center"/>
              <w:rPr>
                <w:rFonts w:asciiTheme="majorBidi" w:hAnsiTheme="majorBidi" w:cstheme="majorBidi"/>
                <w:b/>
                <w:bCs/>
                <w:color w:val="000000"/>
                <w:lang w:eastAsia="en-GB"/>
              </w:rPr>
            </w:pPr>
            <w:r w:rsidRPr="00CC5B45">
              <w:rPr>
                <w:rFonts w:asciiTheme="majorBidi" w:hAnsiTheme="majorBidi" w:cstheme="majorBidi"/>
                <w:b/>
                <w:bCs/>
                <w:color w:val="000000"/>
                <w:lang w:eastAsia="en-GB"/>
              </w:rPr>
              <w:t>Description of risk (indicate level of (i) likelihood, and (ii) severity: Low/Medium/High)</w:t>
            </w:r>
          </w:p>
        </w:tc>
        <w:tc>
          <w:tcPr>
            <w:tcW w:w="3720" w:type="dxa"/>
            <w:tcBorders>
              <w:top w:val="single" w:sz="4" w:space="0" w:color="auto"/>
              <w:left w:val="nil"/>
              <w:bottom w:val="single" w:sz="4" w:space="0" w:color="auto"/>
              <w:right w:val="single" w:sz="4" w:space="0" w:color="auto"/>
            </w:tcBorders>
            <w:shd w:val="clear" w:color="auto" w:fill="E8E8E8" w:themeFill="background2"/>
            <w:vAlign w:val="center"/>
            <w:hideMark/>
          </w:tcPr>
          <w:p w14:paraId="246B7A22" w14:textId="77777777" w:rsidR="002A0A70" w:rsidRPr="00CC5B45" w:rsidRDefault="002A0A70" w:rsidP="002A0A70">
            <w:pPr>
              <w:widowControl/>
              <w:jc w:val="center"/>
              <w:rPr>
                <w:rFonts w:asciiTheme="majorBidi" w:hAnsiTheme="majorBidi" w:cstheme="majorBidi"/>
                <w:b/>
                <w:bCs/>
                <w:color w:val="000000"/>
                <w:lang w:eastAsia="en-GB"/>
              </w:rPr>
            </w:pPr>
            <w:r w:rsidRPr="00CC5B45">
              <w:rPr>
                <w:rFonts w:asciiTheme="majorBidi" w:hAnsiTheme="majorBidi" w:cstheme="majorBidi"/>
                <w:b/>
                <w:bCs/>
                <w:color w:val="000000"/>
                <w:lang w:eastAsia="en-GB"/>
              </w:rPr>
              <w:t>Proposed risk-mitigation measures</w:t>
            </w:r>
          </w:p>
        </w:tc>
        <w:tc>
          <w:tcPr>
            <w:tcW w:w="3020" w:type="dxa"/>
            <w:tcBorders>
              <w:top w:val="single" w:sz="4" w:space="0" w:color="auto"/>
              <w:left w:val="nil"/>
              <w:bottom w:val="single" w:sz="4" w:space="0" w:color="auto"/>
              <w:right w:val="single" w:sz="4" w:space="0" w:color="auto"/>
            </w:tcBorders>
            <w:shd w:val="clear" w:color="auto" w:fill="E8E8E8" w:themeFill="background2"/>
            <w:vAlign w:val="center"/>
            <w:hideMark/>
          </w:tcPr>
          <w:p w14:paraId="4A3920E6" w14:textId="77777777" w:rsidR="002A0A70" w:rsidRPr="00CC5B45" w:rsidRDefault="002A0A70" w:rsidP="002A0A70">
            <w:pPr>
              <w:widowControl/>
              <w:jc w:val="center"/>
              <w:rPr>
                <w:rFonts w:asciiTheme="majorBidi" w:hAnsiTheme="majorBidi" w:cstheme="majorBidi"/>
                <w:b/>
                <w:bCs/>
                <w:color w:val="000000"/>
                <w:lang w:eastAsia="en-GB"/>
              </w:rPr>
            </w:pPr>
            <w:r w:rsidRPr="00CC5B45">
              <w:rPr>
                <w:rFonts w:asciiTheme="majorBidi" w:hAnsiTheme="majorBidi" w:cstheme="majorBidi"/>
                <w:b/>
                <w:bCs/>
                <w:color w:val="000000"/>
                <w:lang w:eastAsia="en-GB"/>
              </w:rPr>
              <w:t>WP(s) involved</w:t>
            </w:r>
          </w:p>
        </w:tc>
      </w:tr>
      <w:tr w:rsidR="002A0A70" w:rsidRPr="00CC5B45" w14:paraId="389CF96F"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562571D8"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Delay in receipt of accurate budget/cost allocation from partners (Likelihood: Medium, Severity: High)</w:t>
            </w:r>
          </w:p>
        </w:tc>
        <w:tc>
          <w:tcPr>
            <w:tcW w:w="3720" w:type="dxa"/>
            <w:tcBorders>
              <w:top w:val="nil"/>
              <w:left w:val="nil"/>
              <w:bottom w:val="single" w:sz="4" w:space="0" w:color="auto"/>
              <w:right w:val="single" w:sz="4" w:space="0" w:color="auto"/>
            </w:tcBorders>
            <w:hideMark/>
          </w:tcPr>
          <w:p w14:paraId="758D490D"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Early finance reviews; prompt communication with partners; periodic budget status checks.</w:t>
            </w:r>
          </w:p>
        </w:tc>
        <w:tc>
          <w:tcPr>
            <w:tcW w:w="3020" w:type="dxa"/>
            <w:tcBorders>
              <w:top w:val="nil"/>
              <w:left w:val="nil"/>
              <w:bottom w:val="single" w:sz="4" w:space="0" w:color="auto"/>
              <w:right w:val="single" w:sz="4" w:space="0" w:color="auto"/>
            </w:tcBorders>
            <w:hideMark/>
          </w:tcPr>
          <w:p w14:paraId="483872E8"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WP1</w:t>
            </w:r>
          </w:p>
        </w:tc>
      </w:tr>
      <w:tr w:rsidR="002A0A70" w:rsidRPr="00CC5B45" w14:paraId="6F0A64A0" w14:textId="77777777" w:rsidTr="002A0A70">
        <w:trPr>
          <w:trHeight w:val="1200"/>
        </w:trPr>
        <w:tc>
          <w:tcPr>
            <w:tcW w:w="3520" w:type="dxa"/>
            <w:tcBorders>
              <w:top w:val="nil"/>
              <w:left w:val="single" w:sz="4" w:space="0" w:color="auto"/>
              <w:bottom w:val="single" w:sz="4" w:space="0" w:color="auto"/>
              <w:right w:val="single" w:sz="4" w:space="0" w:color="auto"/>
            </w:tcBorders>
            <w:hideMark/>
          </w:tcPr>
          <w:p w14:paraId="7919F847"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Incomplete or low-quality local data for PV tool and LCA calibration (Likelihood: Medium, Severity: Medium)</w:t>
            </w:r>
          </w:p>
        </w:tc>
        <w:tc>
          <w:tcPr>
            <w:tcW w:w="3720" w:type="dxa"/>
            <w:tcBorders>
              <w:top w:val="nil"/>
              <w:left w:val="nil"/>
              <w:bottom w:val="single" w:sz="4" w:space="0" w:color="auto"/>
              <w:right w:val="single" w:sz="4" w:space="0" w:color="auto"/>
            </w:tcBorders>
            <w:hideMark/>
          </w:tcPr>
          <w:p w14:paraId="7456BDA4"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Use open datasets (Copernicus, PVGIS); supplement with targeted field collection by local partners.</w:t>
            </w:r>
          </w:p>
        </w:tc>
        <w:tc>
          <w:tcPr>
            <w:tcW w:w="3020" w:type="dxa"/>
            <w:tcBorders>
              <w:top w:val="nil"/>
              <w:left w:val="nil"/>
              <w:bottom w:val="single" w:sz="4" w:space="0" w:color="auto"/>
              <w:right w:val="single" w:sz="4" w:space="0" w:color="auto"/>
            </w:tcBorders>
            <w:hideMark/>
          </w:tcPr>
          <w:p w14:paraId="3EB6348A"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WP2, WP3, WP4</w:t>
            </w:r>
          </w:p>
        </w:tc>
      </w:tr>
      <w:tr w:rsidR="002A0A70" w:rsidRPr="00CC5B45" w14:paraId="435811C4"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7CC34DCD"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User/living lab pilot participation lower than projected (Likelihood: Low, Severity: High)</w:t>
            </w:r>
          </w:p>
        </w:tc>
        <w:tc>
          <w:tcPr>
            <w:tcW w:w="3720" w:type="dxa"/>
            <w:tcBorders>
              <w:top w:val="nil"/>
              <w:left w:val="nil"/>
              <w:bottom w:val="single" w:sz="4" w:space="0" w:color="auto"/>
              <w:right w:val="single" w:sz="4" w:space="0" w:color="auto"/>
            </w:tcBorders>
            <w:hideMark/>
          </w:tcPr>
          <w:p w14:paraId="6B8C9F17"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Incentivize community coordinators; provide participant stipends/mobile access; iterative outreach.</w:t>
            </w:r>
          </w:p>
        </w:tc>
        <w:tc>
          <w:tcPr>
            <w:tcW w:w="3020" w:type="dxa"/>
            <w:tcBorders>
              <w:top w:val="nil"/>
              <w:left w:val="nil"/>
              <w:bottom w:val="single" w:sz="4" w:space="0" w:color="auto"/>
              <w:right w:val="single" w:sz="4" w:space="0" w:color="auto"/>
            </w:tcBorders>
            <w:hideMark/>
          </w:tcPr>
          <w:p w14:paraId="0CC02BAC"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WP5, WP6</w:t>
            </w:r>
          </w:p>
        </w:tc>
      </w:tr>
      <w:tr w:rsidR="002A0A70" w:rsidRPr="00CC5B45" w14:paraId="3ABAE61C"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24AE7375"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Hardware or connectivity failure during pilot implementation (Likelihood: Low, Severity: High)</w:t>
            </w:r>
          </w:p>
        </w:tc>
        <w:tc>
          <w:tcPr>
            <w:tcW w:w="3720" w:type="dxa"/>
            <w:tcBorders>
              <w:top w:val="nil"/>
              <w:left w:val="nil"/>
              <w:bottom w:val="single" w:sz="4" w:space="0" w:color="auto"/>
              <w:right w:val="single" w:sz="4" w:space="0" w:color="auto"/>
            </w:tcBorders>
            <w:hideMark/>
          </w:tcPr>
          <w:p w14:paraId="53900E85"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Provide backup pilot devices/SIM cards; local IT support; troubleshooting and equipment budget.</w:t>
            </w:r>
          </w:p>
        </w:tc>
        <w:tc>
          <w:tcPr>
            <w:tcW w:w="3020" w:type="dxa"/>
            <w:tcBorders>
              <w:top w:val="nil"/>
              <w:left w:val="nil"/>
              <w:bottom w:val="single" w:sz="4" w:space="0" w:color="auto"/>
              <w:right w:val="single" w:sz="4" w:space="0" w:color="auto"/>
            </w:tcBorders>
            <w:hideMark/>
          </w:tcPr>
          <w:p w14:paraId="5889D4F0"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WP5, WP6, WP7</w:t>
            </w:r>
          </w:p>
        </w:tc>
      </w:tr>
      <w:tr w:rsidR="002A0A70" w:rsidRPr="00CC5B45" w14:paraId="7231DA8A"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2F1AA1BB"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Key staff or skills unavailable during critical phases (Likelihood: Medium, Severity: Medium)</w:t>
            </w:r>
          </w:p>
        </w:tc>
        <w:tc>
          <w:tcPr>
            <w:tcW w:w="3720" w:type="dxa"/>
            <w:tcBorders>
              <w:top w:val="nil"/>
              <w:left w:val="nil"/>
              <w:bottom w:val="single" w:sz="4" w:space="0" w:color="auto"/>
              <w:right w:val="single" w:sz="4" w:space="0" w:color="auto"/>
            </w:tcBorders>
            <w:hideMark/>
          </w:tcPr>
          <w:p w14:paraId="2BBB4971"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Pre-identification/recruitment of local experts; reserve consulting funds for rapid onboarding.</w:t>
            </w:r>
          </w:p>
        </w:tc>
        <w:tc>
          <w:tcPr>
            <w:tcW w:w="3020" w:type="dxa"/>
            <w:tcBorders>
              <w:top w:val="nil"/>
              <w:left w:val="nil"/>
              <w:bottom w:val="single" w:sz="4" w:space="0" w:color="auto"/>
              <w:right w:val="single" w:sz="4" w:space="0" w:color="auto"/>
            </w:tcBorders>
            <w:hideMark/>
          </w:tcPr>
          <w:p w14:paraId="4AFD4AF8"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WP2, WP5, WP6</w:t>
            </w:r>
          </w:p>
        </w:tc>
      </w:tr>
      <w:tr w:rsidR="002A0A70" w:rsidRPr="00CC5B45" w14:paraId="79040361"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7D99E726"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Limited policy/pilot impact or low uptake by authorities (Likelihood: Medium, Severity: High)</w:t>
            </w:r>
          </w:p>
        </w:tc>
        <w:tc>
          <w:tcPr>
            <w:tcW w:w="3720" w:type="dxa"/>
            <w:tcBorders>
              <w:top w:val="nil"/>
              <w:left w:val="nil"/>
              <w:bottom w:val="single" w:sz="4" w:space="0" w:color="auto"/>
              <w:right w:val="single" w:sz="4" w:space="0" w:color="auto"/>
            </w:tcBorders>
            <w:hideMark/>
          </w:tcPr>
          <w:p w14:paraId="1445A94C"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Run regular stakeholder workshops; develop and present localised policy briefs; track engagement.</w:t>
            </w:r>
          </w:p>
        </w:tc>
        <w:tc>
          <w:tcPr>
            <w:tcW w:w="3020" w:type="dxa"/>
            <w:tcBorders>
              <w:top w:val="nil"/>
              <w:left w:val="nil"/>
              <w:bottom w:val="single" w:sz="4" w:space="0" w:color="auto"/>
              <w:right w:val="single" w:sz="4" w:space="0" w:color="auto"/>
            </w:tcBorders>
            <w:hideMark/>
          </w:tcPr>
          <w:p w14:paraId="4F7C9243"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WP7, WP8</w:t>
            </w:r>
          </w:p>
        </w:tc>
      </w:tr>
      <w:tr w:rsidR="002A0A70" w:rsidRPr="00CC5B45" w14:paraId="7032C391" w14:textId="77777777" w:rsidTr="002A0A70">
        <w:trPr>
          <w:trHeight w:val="900"/>
        </w:trPr>
        <w:tc>
          <w:tcPr>
            <w:tcW w:w="3520" w:type="dxa"/>
            <w:tcBorders>
              <w:top w:val="nil"/>
              <w:left w:val="single" w:sz="4" w:space="0" w:color="auto"/>
              <w:bottom w:val="single" w:sz="4" w:space="0" w:color="auto"/>
              <w:right w:val="single" w:sz="4" w:space="0" w:color="auto"/>
            </w:tcBorders>
            <w:hideMark/>
          </w:tcPr>
          <w:p w14:paraId="2A02A7C9"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Data privacy or cybersecurity issues with AI platform (Likelihood: Low, Severity: High)</w:t>
            </w:r>
          </w:p>
        </w:tc>
        <w:tc>
          <w:tcPr>
            <w:tcW w:w="3720" w:type="dxa"/>
            <w:tcBorders>
              <w:top w:val="nil"/>
              <w:left w:val="nil"/>
              <w:bottom w:val="single" w:sz="4" w:space="0" w:color="auto"/>
              <w:right w:val="single" w:sz="4" w:space="0" w:color="auto"/>
            </w:tcBorders>
            <w:hideMark/>
          </w:tcPr>
          <w:p w14:paraId="42EB9420"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Implement GDPR/EU AI Act compliance; annual security review; strong user consent/data hosting.</w:t>
            </w:r>
          </w:p>
        </w:tc>
        <w:tc>
          <w:tcPr>
            <w:tcW w:w="3020" w:type="dxa"/>
            <w:tcBorders>
              <w:top w:val="nil"/>
              <w:left w:val="nil"/>
              <w:bottom w:val="single" w:sz="4" w:space="0" w:color="auto"/>
              <w:right w:val="single" w:sz="4" w:space="0" w:color="auto"/>
            </w:tcBorders>
            <w:hideMark/>
          </w:tcPr>
          <w:p w14:paraId="629E5BC0"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WP1, WP5</w:t>
            </w:r>
          </w:p>
        </w:tc>
      </w:tr>
      <w:tr w:rsidR="002A0A70" w:rsidRPr="00CC5B45" w14:paraId="00CBFC14" w14:textId="77777777" w:rsidTr="002A0A70">
        <w:trPr>
          <w:trHeight w:val="1200"/>
        </w:trPr>
        <w:tc>
          <w:tcPr>
            <w:tcW w:w="3520" w:type="dxa"/>
            <w:tcBorders>
              <w:top w:val="nil"/>
              <w:left w:val="single" w:sz="4" w:space="0" w:color="auto"/>
              <w:bottom w:val="single" w:sz="4" w:space="0" w:color="auto"/>
              <w:right w:val="single" w:sz="4" w:space="0" w:color="auto"/>
            </w:tcBorders>
            <w:hideMark/>
          </w:tcPr>
          <w:p w14:paraId="66858450"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lastRenderedPageBreak/>
              <w:t>Training or dissemination not reaching remote/vulnerable communities (Likelihood: Medium, Severity: Medium)</w:t>
            </w:r>
          </w:p>
        </w:tc>
        <w:tc>
          <w:tcPr>
            <w:tcW w:w="3720" w:type="dxa"/>
            <w:tcBorders>
              <w:top w:val="nil"/>
              <w:left w:val="nil"/>
              <w:bottom w:val="single" w:sz="4" w:space="0" w:color="auto"/>
              <w:right w:val="single" w:sz="4" w:space="0" w:color="auto"/>
            </w:tcBorders>
            <w:hideMark/>
          </w:tcPr>
          <w:p w14:paraId="2B31EDF8"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Distribute tablets/phones for pilots; use multiple material formats; monitor access and adapt.</w:t>
            </w:r>
          </w:p>
        </w:tc>
        <w:tc>
          <w:tcPr>
            <w:tcW w:w="3020" w:type="dxa"/>
            <w:tcBorders>
              <w:top w:val="nil"/>
              <w:left w:val="nil"/>
              <w:bottom w:val="single" w:sz="4" w:space="0" w:color="auto"/>
              <w:right w:val="single" w:sz="4" w:space="0" w:color="auto"/>
            </w:tcBorders>
            <w:hideMark/>
          </w:tcPr>
          <w:p w14:paraId="35831511" w14:textId="77777777" w:rsidR="002A0A70" w:rsidRPr="00CC5B45" w:rsidRDefault="002A0A70" w:rsidP="002A0A70">
            <w:pPr>
              <w:widowControl/>
              <w:rPr>
                <w:rFonts w:asciiTheme="majorBidi" w:hAnsiTheme="majorBidi" w:cstheme="majorBidi"/>
                <w:color w:val="000000"/>
                <w:lang w:eastAsia="en-GB"/>
              </w:rPr>
            </w:pPr>
            <w:r w:rsidRPr="00CC5B45">
              <w:rPr>
                <w:rFonts w:asciiTheme="majorBidi" w:hAnsiTheme="majorBidi" w:cstheme="majorBidi"/>
                <w:color w:val="000000"/>
                <w:lang w:eastAsia="en-GB"/>
              </w:rPr>
              <w:t>WP6, WP8</w:t>
            </w:r>
          </w:p>
        </w:tc>
      </w:tr>
    </w:tbl>
    <w:p w14:paraId="4AFBD9B3" w14:textId="77777777" w:rsidR="002A0A70" w:rsidRPr="00CC5B45" w:rsidRDefault="002A0A70" w:rsidP="00AF0116">
      <w:pPr>
        <w:spacing w:after="200"/>
        <w:rPr>
          <w:rFonts w:asciiTheme="majorBidi" w:hAnsiTheme="majorBidi" w:cstheme="majorBidi"/>
          <w:color w:val="B5B5B5"/>
        </w:rPr>
      </w:pPr>
    </w:p>
    <w:p w14:paraId="15310F5F" w14:textId="77777777" w:rsidR="002A0A70" w:rsidRPr="00CC5B45" w:rsidRDefault="002A0A70" w:rsidP="00AF0116">
      <w:pPr>
        <w:spacing w:after="200"/>
        <w:rPr>
          <w:rFonts w:asciiTheme="majorBidi" w:hAnsiTheme="majorBidi" w:cstheme="majorBidi"/>
          <w:color w:val="B5B5B5"/>
        </w:rPr>
      </w:pPr>
    </w:p>
    <w:p w14:paraId="28C2B4FA" w14:textId="77777777" w:rsidR="006A279A" w:rsidRPr="00CC5B45" w:rsidRDefault="006A279A" w:rsidP="006A279A">
      <w:pPr>
        <w:spacing w:after="200"/>
        <w:rPr>
          <w:rFonts w:asciiTheme="majorBidi" w:hAnsiTheme="majorBidi" w:cstheme="majorBidi"/>
          <w:b/>
          <w:bCs/>
        </w:rPr>
      </w:pPr>
      <w:bookmarkStart w:id="14" w:name="_Hlk106802885"/>
      <w:r w:rsidRPr="00CC5B45">
        <w:rPr>
          <w:rFonts w:asciiTheme="majorBidi" w:hAnsiTheme="majorBidi" w:cstheme="majorBidi"/>
          <w:color w:val="B5B5B5"/>
        </w:rPr>
        <w:t>#§RSK-MGT-RM§#</w:t>
      </w:r>
      <w:bookmarkEnd w:id="14"/>
    </w:p>
    <w:p w14:paraId="50A590B1" w14:textId="77777777" w:rsidR="006A279A" w:rsidRPr="00CC5B45" w:rsidRDefault="006A279A" w:rsidP="006A279A">
      <w:pPr>
        <w:spacing w:after="200"/>
        <w:rPr>
          <w:rFonts w:asciiTheme="majorBidi" w:hAnsiTheme="majorBidi" w:cstheme="majorBidi"/>
          <w:b/>
          <w:bCs/>
        </w:rPr>
      </w:pPr>
      <w:r w:rsidRPr="00CC5B45">
        <w:rPr>
          <w:rFonts w:asciiTheme="majorBidi" w:hAnsiTheme="majorBidi" w:cstheme="majorBidi"/>
          <w:b/>
          <w:bCs/>
        </w:rPr>
        <w:t xml:space="preserve">Table 3.1f: </w:t>
      </w:r>
      <w:r w:rsidRPr="00CC5B45">
        <w:rPr>
          <w:rFonts w:asciiTheme="majorBidi" w:hAnsiTheme="majorBidi" w:cstheme="majorBidi"/>
          <w:b/>
          <w:bCs/>
        </w:rPr>
        <w:tab/>
        <w:t>Summary of staff effort</w:t>
      </w:r>
    </w:p>
    <w:tbl>
      <w:tblPr>
        <w:tblW w:w="5000" w:type="pct"/>
        <w:tblLook w:val="04A0" w:firstRow="1" w:lastRow="0" w:firstColumn="1" w:lastColumn="0" w:noHBand="0" w:noVBand="1"/>
      </w:tblPr>
      <w:tblGrid>
        <w:gridCol w:w="2984"/>
        <w:gridCol w:w="1444"/>
        <w:gridCol w:w="1443"/>
        <w:gridCol w:w="1443"/>
        <w:gridCol w:w="1443"/>
        <w:gridCol w:w="1437"/>
      </w:tblGrid>
      <w:tr w:rsidR="0061528B" w:rsidRPr="0061528B" w14:paraId="6DB489AC" w14:textId="77777777" w:rsidTr="0061528B">
        <w:trPr>
          <w:trHeight w:val="855"/>
        </w:trPr>
        <w:tc>
          <w:tcPr>
            <w:tcW w:w="1463" w:type="pct"/>
            <w:tcBorders>
              <w:top w:val="single" w:sz="4" w:space="0" w:color="000000"/>
              <w:left w:val="single" w:sz="4" w:space="0" w:color="000000"/>
              <w:bottom w:val="single" w:sz="4" w:space="0" w:color="000000"/>
              <w:right w:val="single" w:sz="4" w:space="0" w:color="000000"/>
            </w:tcBorders>
            <w:shd w:val="clear" w:color="000000" w:fill="F2F2F2"/>
            <w:hideMark/>
          </w:tcPr>
          <w:p w14:paraId="51FC193F" w14:textId="044B05FE"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rPr>
              <w:t>Participant Number/Short Name</w:t>
            </w:r>
          </w:p>
        </w:tc>
        <w:tc>
          <w:tcPr>
            <w:tcW w:w="708" w:type="pct"/>
            <w:tcBorders>
              <w:top w:val="single" w:sz="4" w:space="0" w:color="000000"/>
              <w:left w:val="nil"/>
              <w:bottom w:val="single" w:sz="4" w:space="0" w:color="000000"/>
              <w:right w:val="single" w:sz="4" w:space="0" w:color="000000"/>
            </w:tcBorders>
            <w:shd w:val="clear" w:color="000000" w:fill="F2F2F2"/>
            <w:hideMark/>
          </w:tcPr>
          <w:p w14:paraId="4F6154EF" w14:textId="77777777"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lang w:eastAsia="en-GB"/>
              </w:rPr>
              <w:t>WPn (Main WP)</w:t>
            </w:r>
          </w:p>
        </w:tc>
        <w:tc>
          <w:tcPr>
            <w:tcW w:w="708" w:type="pct"/>
            <w:tcBorders>
              <w:top w:val="single" w:sz="4" w:space="0" w:color="000000"/>
              <w:left w:val="nil"/>
              <w:bottom w:val="single" w:sz="4" w:space="0" w:color="000000"/>
              <w:right w:val="single" w:sz="4" w:space="0" w:color="000000"/>
            </w:tcBorders>
            <w:shd w:val="clear" w:color="000000" w:fill="F2F2F2"/>
            <w:hideMark/>
          </w:tcPr>
          <w:p w14:paraId="640446DD" w14:textId="77777777"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lang w:eastAsia="en-GB"/>
              </w:rPr>
              <w:t>WPn+1</w:t>
            </w:r>
          </w:p>
        </w:tc>
        <w:tc>
          <w:tcPr>
            <w:tcW w:w="708" w:type="pct"/>
            <w:tcBorders>
              <w:top w:val="single" w:sz="4" w:space="0" w:color="000000"/>
              <w:left w:val="nil"/>
              <w:bottom w:val="single" w:sz="4" w:space="0" w:color="000000"/>
              <w:right w:val="single" w:sz="4" w:space="0" w:color="000000"/>
            </w:tcBorders>
            <w:shd w:val="clear" w:color="000000" w:fill="F2F2F2"/>
            <w:hideMark/>
          </w:tcPr>
          <w:p w14:paraId="131F77A9" w14:textId="77777777"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lang w:eastAsia="en-GB"/>
              </w:rPr>
              <w:t>WPn+2</w:t>
            </w:r>
          </w:p>
        </w:tc>
        <w:tc>
          <w:tcPr>
            <w:tcW w:w="708" w:type="pct"/>
            <w:tcBorders>
              <w:top w:val="single" w:sz="4" w:space="0" w:color="000000"/>
              <w:left w:val="nil"/>
              <w:bottom w:val="single" w:sz="4" w:space="0" w:color="000000"/>
              <w:right w:val="single" w:sz="4" w:space="0" w:color="000000"/>
            </w:tcBorders>
            <w:shd w:val="clear" w:color="000000" w:fill="F2F2F2"/>
            <w:hideMark/>
          </w:tcPr>
          <w:p w14:paraId="393E4D09" w14:textId="77777777"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lang w:eastAsia="en-GB"/>
              </w:rPr>
              <w:t>WPn+3</w:t>
            </w:r>
          </w:p>
        </w:tc>
        <w:tc>
          <w:tcPr>
            <w:tcW w:w="706" w:type="pct"/>
            <w:tcBorders>
              <w:top w:val="single" w:sz="4" w:space="0" w:color="000000"/>
              <w:left w:val="nil"/>
              <w:bottom w:val="single" w:sz="4" w:space="0" w:color="000000"/>
              <w:right w:val="single" w:sz="4" w:space="0" w:color="000000"/>
            </w:tcBorders>
            <w:shd w:val="clear" w:color="000000" w:fill="F2F2F2"/>
            <w:hideMark/>
          </w:tcPr>
          <w:p w14:paraId="261E266A" w14:textId="77777777" w:rsidR="007B4B2B" w:rsidRPr="0061528B" w:rsidRDefault="007B4B2B" w:rsidP="007B4B2B">
            <w:pPr>
              <w:widowControl/>
              <w:jc w:val="center"/>
              <w:rPr>
                <w:rFonts w:asciiTheme="majorBidi" w:hAnsiTheme="majorBidi" w:cstheme="majorBidi"/>
                <w:b/>
                <w:bCs/>
                <w:color w:val="000000" w:themeColor="text1"/>
                <w:lang w:eastAsia="en-GB"/>
              </w:rPr>
            </w:pPr>
            <w:r w:rsidRPr="0061528B">
              <w:rPr>
                <w:rFonts w:asciiTheme="majorBidi" w:hAnsiTheme="majorBidi" w:cstheme="majorBidi"/>
                <w:b/>
                <w:bCs/>
                <w:color w:val="000000" w:themeColor="text1"/>
                <w:lang w:eastAsia="en-GB"/>
              </w:rPr>
              <w:t>Total Person-Months</w:t>
            </w:r>
          </w:p>
        </w:tc>
      </w:tr>
      <w:tr w:rsidR="0061528B" w:rsidRPr="0061528B" w14:paraId="14DE19E2"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128A5F" w14:textId="0289A62A"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Andrew Adewale Alola</w:t>
            </w:r>
          </w:p>
        </w:tc>
        <w:tc>
          <w:tcPr>
            <w:tcW w:w="708" w:type="pct"/>
            <w:tcBorders>
              <w:top w:val="nil"/>
              <w:left w:val="nil"/>
              <w:bottom w:val="single" w:sz="4" w:space="0" w:color="000000"/>
              <w:right w:val="single" w:sz="4" w:space="0" w:color="000000"/>
            </w:tcBorders>
            <w:hideMark/>
          </w:tcPr>
          <w:p w14:paraId="7F5336C6" w14:textId="71301C56"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WP3 – 6m</w:t>
            </w:r>
          </w:p>
        </w:tc>
        <w:tc>
          <w:tcPr>
            <w:tcW w:w="708" w:type="pct"/>
            <w:tcBorders>
              <w:top w:val="nil"/>
              <w:left w:val="nil"/>
              <w:bottom w:val="single" w:sz="4" w:space="0" w:color="000000"/>
              <w:right w:val="single" w:sz="4" w:space="0" w:color="000000"/>
            </w:tcBorders>
            <w:hideMark/>
          </w:tcPr>
          <w:p w14:paraId="36694915" w14:textId="5DBC078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4m</w:t>
            </w:r>
          </w:p>
        </w:tc>
        <w:tc>
          <w:tcPr>
            <w:tcW w:w="708" w:type="pct"/>
            <w:tcBorders>
              <w:top w:val="nil"/>
              <w:left w:val="nil"/>
              <w:bottom w:val="single" w:sz="4" w:space="0" w:color="000000"/>
              <w:right w:val="single" w:sz="4" w:space="0" w:color="000000"/>
            </w:tcBorders>
            <w:hideMark/>
          </w:tcPr>
          <w:p w14:paraId="00258DEA" w14:textId="1178A7DF"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2m</w:t>
            </w:r>
            <w:r w:rsidRPr="0061528B" w:rsidDel="0092210A">
              <w:rPr>
                <w:rFonts w:asciiTheme="majorBidi" w:hAnsiTheme="majorBidi" w:cstheme="majorBidi"/>
                <w:color w:val="000000" w:themeColor="text1"/>
                <w:lang w:eastAsia="en-GB"/>
              </w:rPr>
              <w:t xml:space="preserve"> </w:t>
            </w:r>
          </w:p>
        </w:tc>
        <w:tc>
          <w:tcPr>
            <w:tcW w:w="708" w:type="pct"/>
            <w:tcBorders>
              <w:top w:val="nil"/>
              <w:left w:val="nil"/>
              <w:bottom w:val="single" w:sz="4" w:space="0" w:color="000000"/>
              <w:right w:val="single" w:sz="4" w:space="0" w:color="000000"/>
            </w:tcBorders>
            <w:hideMark/>
          </w:tcPr>
          <w:p w14:paraId="3BC1F0F9" w14:textId="5CCCDED7"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WP7 – 3m</w:t>
            </w:r>
          </w:p>
        </w:tc>
        <w:tc>
          <w:tcPr>
            <w:tcW w:w="706" w:type="pct"/>
            <w:tcBorders>
              <w:top w:val="nil"/>
              <w:left w:val="nil"/>
              <w:bottom w:val="single" w:sz="4" w:space="0" w:color="000000"/>
              <w:right w:val="single" w:sz="4" w:space="0" w:color="000000"/>
            </w:tcBorders>
            <w:hideMark/>
          </w:tcPr>
          <w:p w14:paraId="1A464552" w14:textId="3D931CD5"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15m</w:t>
            </w:r>
          </w:p>
        </w:tc>
      </w:tr>
      <w:tr w:rsidR="0061528B" w:rsidRPr="0061528B" w14:paraId="0F0C0811"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793A455" w14:textId="568A594F"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Lulseged Belay Addis</w:t>
            </w:r>
          </w:p>
        </w:tc>
        <w:tc>
          <w:tcPr>
            <w:tcW w:w="708" w:type="pct"/>
            <w:tcBorders>
              <w:top w:val="nil"/>
              <w:left w:val="nil"/>
              <w:bottom w:val="single" w:sz="4" w:space="0" w:color="000000"/>
              <w:right w:val="single" w:sz="4" w:space="0" w:color="000000"/>
            </w:tcBorders>
            <w:hideMark/>
          </w:tcPr>
          <w:p w14:paraId="66141151" w14:textId="68BBE914"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WP7 – 8m</w:t>
            </w:r>
          </w:p>
        </w:tc>
        <w:tc>
          <w:tcPr>
            <w:tcW w:w="708" w:type="pct"/>
            <w:tcBorders>
              <w:top w:val="nil"/>
              <w:left w:val="nil"/>
              <w:bottom w:val="single" w:sz="4" w:space="0" w:color="000000"/>
              <w:right w:val="single" w:sz="4" w:space="0" w:color="000000"/>
            </w:tcBorders>
            <w:hideMark/>
          </w:tcPr>
          <w:p w14:paraId="2AE9325C" w14:textId="1974CE04"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3m</w:t>
            </w:r>
          </w:p>
        </w:tc>
        <w:tc>
          <w:tcPr>
            <w:tcW w:w="708" w:type="pct"/>
            <w:tcBorders>
              <w:top w:val="nil"/>
              <w:left w:val="nil"/>
              <w:bottom w:val="single" w:sz="4" w:space="0" w:color="000000"/>
              <w:right w:val="single" w:sz="4" w:space="0" w:color="000000"/>
            </w:tcBorders>
            <w:hideMark/>
          </w:tcPr>
          <w:p w14:paraId="4F3DB668" w14:textId="53FECBC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2m</w:t>
            </w:r>
          </w:p>
        </w:tc>
        <w:tc>
          <w:tcPr>
            <w:tcW w:w="708" w:type="pct"/>
            <w:tcBorders>
              <w:top w:val="nil"/>
              <w:left w:val="nil"/>
              <w:bottom w:val="single" w:sz="4" w:space="0" w:color="000000"/>
              <w:right w:val="single" w:sz="4" w:space="0" w:color="000000"/>
            </w:tcBorders>
            <w:hideMark/>
          </w:tcPr>
          <w:p w14:paraId="0D8B9C76" w14:textId="60CAEA78"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3FFE04D4" w14:textId="6EABFBD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13m</w:t>
            </w:r>
          </w:p>
        </w:tc>
      </w:tr>
      <w:tr w:rsidR="0061528B" w:rsidRPr="0061528B" w14:paraId="176E0972"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B9E3FDA" w14:textId="64F086DA"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Fitsum Tariku</w:t>
            </w:r>
          </w:p>
        </w:tc>
        <w:tc>
          <w:tcPr>
            <w:tcW w:w="708" w:type="pct"/>
            <w:tcBorders>
              <w:top w:val="nil"/>
              <w:left w:val="nil"/>
              <w:bottom w:val="single" w:sz="4" w:space="0" w:color="000000"/>
              <w:right w:val="single" w:sz="4" w:space="0" w:color="000000"/>
            </w:tcBorders>
            <w:hideMark/>
          </w:tcPr>
          <w:p w14:paraId="61047991" w14:textId="4FC5DCFD"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WP4 – </w:t>
            </w:r>
            <w:r w:rsidR="00EA42E0" w:rsidRPr="0061528B">
              <w:rPr>
                <w:rFonts w:asciiTheme="majorBidi" w:hAnsiTheme="majorBidi" w:cstheme="majorBidi"/>
                <w:color w:val="000000" w:themeColor="text1"/>
                <w:lang w:eastAsia="en-GB"/>
              </w:rPr>
              <w:t>12m</w:t>
            </w:r>
          </w:p>
        </w:tc>
        <w:tc>
          <w:tcPr>
            <w:tcW w:w="708" w:type="pct"/>
            <w:tcBorders>
              <w:top w:val="nil"/>
              <w:left w:val="nil"/>
              <w:bottom w:val="single" w:sz="4" w:space="0" w:color="000000"/>
              <w:right w:val="single" w:sz="4" w:space="0" w:color="000000"/>
            </w:tcBorders>
            <w:hideMark/>
          </w:tcPr>
          <w:p w14:paraId="03B894AF" w14:textId="71C9D6A5"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2m </w:t>
            </w:r>
          </w:p>
        </w:tc>
        <w:tc>
          <w:tcPr>
            <w:tcW w:w="708" w:type="pct"/>
            <w:tcBorders>
              <w:top w:val="nil"/>
              <w:left w:val="nil"/>
              <w:bottom w:val="single" w:sz="4" w:space="0" w:color="000000"/>
              <w:right w:val="single" w:sz="4" w:space="0" w:color="000000"/>
            </w:tcBorders>
            <w:hideMark/>
          </w:tcPr>
          <w:p w14:paraId="5B2CAB5B" w14:textId="29BC746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8" w:type="pct"/>
            <w:tcBorders>
              <w:top w:val="nil"/>
              <w:left w:val="nil"/>
              <w:bottom w:val="single" w:sz="4" w:space="0" w:color="000000"/>
              <w:right w:val="single" w:sz="4" w:space="0" w:color="000000"/>
            </w:tcBorders>
            <w:hideMark/>
          </w:tcPr>
          <w:p w14:paraId="5BB69B39" w14:textId="23FD795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076DB965" w14:textId="755BC24D"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w:t>
            </w:r>
            <w:r w:rsidR="0061528B">
              <w:rPr>
                <w:rFonts w:asciiTheme="majorBidi" w:hAnsiTheme="majorBidi" w:cstheme="majorBidi"/>
                <w:color w:val="000000" w:themeColor="text1"/>
                <w:lang w:eastAsia="en-GB"/>
              </w:rPr>
              <w:t>4</w:t>
            </w:r>
            <w:r w:rsidRPr="0061528B">
              <w:rPr>
                <w:rFonts w:asciiTheme="majorBidi" w:hAnsiTheme="majorBidi" w:cstheme="majorBidi"/>
                <w:color w:val="000000" w:themeColor="text1"/>
                <w:lang w:eastAsia="en-GB"/>
              </w:rPr>
              <w:t>m</w:t>
            </w:r>
          </w:p>
        </w:tc>
      </w:tr>
      <w:tr w:rsidR="0061528B" w:rsidRPr="0061528B" w14:paraId="02C56251"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36D2544" w14:textId="412A9F40"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Henry F. Ogundolire</w:t>
            </w:r>
          </w:p>
        </w:tc>
        <w:tc>
          <w:tcPr>
            <w:tcW w:w="708" w:type="pct"/>
            <w:tcBorders>
              <w:top w:val="nil"/>
              <w:left w:val="nil"/>
              <w:bottom w:val="single" w:sz="4" w:space="0" w:color="000000"/>
              <w:right w:val="single" w:sz="4" w:space="0" w:color="000000"/>
            </w:tcBorders>
            <w:hideMark/>
          </w:tcPr>
          <w:p w14:paraId="3D3B8D27" w14:textId="06CF0AF3"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8m</w:t>
            </w:r>
          </w:p>
        </w:tc>
        <w:tc>
          <w:tcPr>
            <w:tcW w:w="708" w:type="pct"/>
            <w:tcBorders>
              <w:top w:val="nil"/>
              <w:left w:val="nil"/>
              <w:bottom w:val="single" w:sz="4" w:space="0" w:color="000000"/>
              <w:right w:val="single" w:sz="4" w:space="0" w:color="000000"/>
            </w:tcBorders>
            <w:hideMark/>
          </w:tcPr>
          <w:p w14:paraId="30A2D6ED" w14:textId="6F34A14D"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2m</w:t>
            </w:r>
          </w:p>
        </w:tc>
        <w:tc>
          <w:tcPr>
            <w:tcW w:w="708" w:type="pct"/>
            <w:tcBorders>
              <w:top w:val="nil"/>
              <w:left w:val="nil"/>
              <w:bottom w:val="single" w:sz="4" w:space="0" w:color="000000"/>
              <w:right w:val="single" w:sz="4" w:space="0" w:color="000000"/>
            </w:tcBorders>
            <w:hideMark/>
          </w:tcPr>
          <w:p w14:paraId="721C200E" w14:textId="5E5081A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8" w:type="pct"/>
            <w:tcBorders>
              <w:top w:val="nil"/>
              <w:left w:val="nil"/>
              <w:bottom w:val="single" w:sz="4" w:space="0" w:color="000000"/>
              <w:right w:val="single" w:sz="4" w:space="0" w:color="000000"/>
            </w:tcBorders>
            <w:hideMark/>
          </w:tcPr>
          <w:p w14:paraId="3C06B0BF" w14:textId="36E194F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67B76C5F" w14:textId="53AD9AE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10m</w:t>
            </w:r>
          </w:p>
        </w:tc>
      </w:tr>
      <w:tr w:rsidR="0061528B" w:rsidRPr="0061528B" w14:paraId="7676DBB0"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9595CD2" w14:textId="5CDE1C2A"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Ife Adebara</w:t>
            </w:r>
          </w:p>
        </w:tc>
        <w:tc>
          <w:tcPr>
            <w:tcW w:w="708" w:type="pct"/>
            <w:tcBorders>
              <w:top w:val="nil"/>
              <w:left w:val="nil"/>
              <w:bottom w:val="single" w:sz="4" w:space="0" w:color="000000"/>
              <w:right w:val="single" w:sz="4" w:space="0" w:color="000000"/>
            </w:tcBorders>
            <w:hideMark/>
          </w:tcPr>
          <w:p w14:paraId="244AC241" w14:textId="15BD6DC7"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8m</w:t>
            </w:r>
          </w:p>
        </w:tc>
        <w:tc>
          <w:tcPr>
            <w:tcW w:w="708" w:type="pct"/>
            <w:tcBorders>
              <w:top w:val="nil"/>
              <w:left w:val="nil"/>
              <w:bottom w:val="single" w:sz="4" w:space="0" w:color="000000"/>
              <w:right w:val="single" w:sz="4" w:space="0" w:color="000000"/>
            </w:tcBorders>
            <w:hideMark/>
          </w:tcPr>
          <w:p w14:paraId="630AF98C" w14:textId="0854945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8" w:type="pct"/>
            <w:tcBorders>
              <w:top w:val="nil"/>
              <w:left w:val="nil"/>
              <w:bottom w:val="single" w:sz="4" w:space="0" w:color="000000"/>
              <w:right w:val="single" w:sz="4" w:space="0" w:color="000000"/>
            </w:tcBorders>
            <w:hideMark/>
          </w:tcPr>
          <w:p w14:paraId="37146A11" w14:textId="0DF55B71"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8" w:type="pct"/>
            <w:tcBorders>
              <w:top w:val="nil"/>
              <w:left w:val="nil"/>
              <w:bottom w:val="single" w:sz="4" w:space="0" w:color="000000"/>
              <w:right w:val="single" w:sz="4" w:space="0" w:color="000000"/>
            </w:tcBorders>
            <w:hideMark/>
          </w:tcPr>
          <w:p w14:paraId="2535F1D5" w14:textId="5B7C25ED"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218B422F" w14:textId="43881A43"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8m</w:t>
            </w:r>
          </w:p>
        </w:tc>
      </w:tr>
      <w:tr w:rsidR="0061528B" w:rsidRPr="0061528B" w14:paraId="62D78438"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8D6EE3E" w14:textId="3CEC6FAC"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John Ogbeba</w:t>
            </w:r>
          </w:p>
        </w:tc>
        <w:tc>
          <w:tcPr>
            <w:tcW w:w="708" w:type="pct"/>
            <w:tcBorders>
              <w:top w:val="nil"/>
              <w:left w:val="nil"/>
              <w:bottom w:val="single" w:sz="4" w:space="0" w:color="000000"/>
              <w:right w:val="single" w:sz="4" w:space="0" w:color="000000"/>
            </w:tcBorders>
            <w:hideMark/>
          </w:tcPr>
          <w:p w14:paraId="787E8B60" w14:textId="5DD99B5D"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WP2 – </w:t>
            </w:r>
            <w:r w:rsidR="00EA42E0" w:rsidRPr="0061528B">
              <w:rPr>
                <w:rFonts w:asciiTheme="majorBidi" w:hAnsiTheme="majorBidi" w:cstheme="majorBidi"/>
                <w:color w:val="000000" w:themeColor="text1"/>
                <w:lang w:eastAsia="en-GB"/>
              </w:rPr>
              <w:t>12m</w:t>
            </w:r>
          </w:p>
        </w:tc>
        <w:tc>
          <w:tcPr>
            <w:tcW w:w="708" w:type="pct"/>
            <w:tcBorders>
              <w:top w:val="nil"/>
              <w:left w:val="nil"/>
              <w:bottom w:val="single" w:sz="4" w:space="0" w:color="000000"/>
              <w:right w:val="single" w:sz="4" w:space="0" w:color="000000"/>
            </w:tcBorders>
            <w:hideMark/>
          </w:tcPr>
          <w:p w14:paraId="29B5CD53" w14:textId="09846056"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3m</w:t>
            </w:r>
          </w:p>
        </w:tc>
        <w:tc>
          <w:tcPr>
            <w:tcW w:w="708" w:type="pct"/>
            <w:tcBorders>
              <w:top w:val="nil"/>
              <w:left w:val="nil"/>
              <w:bottom w:val="single" w:sz="4" w:space="0" w:color="000000"/>
              <w:right w:val="single" w:sz="4" w:space="0" w:color="000000"/>
            </w:tcBorders>
            <w:hideMark/>
          </w:tcPr>
          <w:p w14:paraId="3E92AEE9" w14:textId="7A4CFAE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WP3 – 6m </w:t>
            </w:r>
          </w:p>
        </w:tc>
        <w:tc>
          <w:tcPr>
            <w:tcW w:w="708" w:type="pct"/>
            <w:tcBorders>
              <w:top w:val="nil"/>
              <w:left w:val="nil"/>
              <w:bottom w:val="single" w:sz="4" w:space="0" w:color="000000"/>
              <w:right w:val="single" w:sz="4" w:space="0" w:color="000000"/>
            </w:tcBorders>
            <w:hideMark/>
          </w:tcPr>
          <w:p w14:paraId="1C4CFE9B" w14:textId="002A1B07"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WP7 – 3m</w:t>
            </w:r>
          </w:p>
        </w:tc>
        <w:tc>
          <w:tcPr>
            <w:tcW w:w="706" w:type="pct"/>
            <w:tcBorders>
              <w:top w:val="nil"/>
              <w:left w:val="nil"/>
              <w:bottom w:val="single" w:sz="4" w:space="0" w:color="000000"/>
              <w:right w:val="single" w:sz="4" w:space="0" w:color="000000"/>
            </w:tcBorders>
            <w:hideMark/>
          </w:tcPr>
          <w:p w14:paraId="50D0519B" w14:textId="4FDF8930" w:rsidR="004D4728" w:rsidRPr="0061528B" w:rsidRDefault="0061528B" w:rsidP="004D4728">
            <w:pPr>
              <w:widowControl/>
              <w:jc w:val="center"/>
              <w:rPr>
                <w:rFonts w:asciiTheme="majorBidi" w:hAnsiTheme="majorBidi" w:cstheme="majorBidi"/>
                <w:color w:val="000000" w:themeColor="text1"/>
                <w:lang w:eastAsia="en-GB"/>
              </w:rPr>
            </w:pPr>
            <w:r>
              <w:rPr>
                <w:rFonts w:asciiTheme="majorBidi" w:hAnsiTheme="majorBidi" w:cstheme="majorBidi"/>
                <w:color w:val="000000" w:themeColor="text1"/>
                <w:lang w:eastAsia="en-GB"/>
              </w:rPr>
              <w:t>24</w:t>
            </w:r>
            <w:r w:rsidR="004D4728" w:rsidRPr="0061528B">
              <w:rPr>
                <w:rFonts w:asciiTheme="majorBidi" w:hAnsiTheme="majorBidi" w:cstheme="majorBidi"/>
                <w:color w:val="000000" w:themeColor="text1"/>
                <w:lang w:eastAsia="en-GB"/>
              </w:rPr>
              <w:t>m</w:t>
            </w:r>
          </w:p>
        </w:tc>
      </w:tr>
      <w:tr w:rsidR="0061528B" w:rsidRPr="0061528B" w14:paraId="1D972065"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0F83B2E" w14:textId="2BDFE933"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Nghana Barilelo</w:t>
            </w:r>
          </w:p>
        </w:tc>
        <w:tc>
          <w:tcPr>
            <w:tcW w:w="708" w:type="pct"/>
            <w:tcBorders>
              <w:top w:val="nil"/>
              <w:left w:val="nil"/>
              <w:bottom w:val="single" w:sz="4" w:space="0" w:color="000000"/>
              <w:right w:val="single" w:sz="4" w:space="0" w:color="000000"/>
            </w:tcBorders>
            <w:hideMark/>
          </w:tcPr>
          <w:p w14:paraId="4E02F73A" w14:textId="533D3F0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WP4 – </w:t>
            </w:r>
            <w:r w:rsidR="00EA42E0" w:rsidRPr="0061528B">
              <w:rPr>
                <w:rFonts w:asciiTheme="majorBidi" w:hAnsiTheme="majorBidi" w:cstheme="majorBidi"/>
                <w:color w:val="000000" w:themeColor="text1"/>
                <w:lang w:eastAsia="en-GB"/>
              </w:rPr>
              <w:t>12m</w:t>
            </w:r>
          </w:p>
        </w:tc>
        <w:tc>
          <w:tcPr>
            <w:tcW w:w="708" w:type="pct"/>
            <w:tcBorders>
              <w:top w:val="nil"/>
              <w:left w:val="nil"/>
              <w:bottom w:val="single" w:sz="4" w:space="0" w:color="000000"/>
              <w:right w:val="single" w:sz="4" w:space="0" w:color="000000"/>
            </w:tcBorders>
            <w:hideMark/>
          </w:tcPr>
          <w:p w14:paraId="62D349A8" w14:textId="39D4A13F"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2m</w:t>
            </w:r>
          </w:p>
        </w:tc>
        <w:tc>
          <w:tcPr>
            <w:tcW w:w="708" w:type="pct"/>
            <w:tcBorders>
              <w:top w:val="nil"/>
              <w:left w:val="nil"/>
              <w:bottom w:val="single" w:sz="4" w:space="0" w:color="000000"/>
              <w:right w:val="single" w:sz="4" w:space="0" w:color="000000"/>
            </w:tcBorders>
            <w:hideMark/>
          </w:tcPr>
          <w:p w14:paraId="5EBD9250" w14:textId="4420EFD4"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WP3 – 2m</w:t>
            </w:r>
          </w:p>
        </w:tc>
        <w:tc>
          <w:tcPr>
            <w:tcW w:w="708" w:type="pct"/>
            <w:tcBorders>
              <w:top w:val="nil"/>
              <w:left w:val="nil"/>
              <w:bottom w:val="single" w:sz="4" w:space="0" w:color="000000"/>
              <w:right w:val="single" w:sz="4" w:space="0" w:color="000000"/>
            </w:tcBorders>
            <w:hideMark/>
          </w:tcPr>
          <w:p w14:paraId="29A2F090" w14:textId="374885B3"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2m</w:t>
            </w:r>
          </w:p>
        </w:tc>
        <w:tc>
          <w:tcPr>
            <w:tcW w:w="706" w:type="pct"/>
            <w:tcBorders>
              <w:top w:val="nil"/>
              <w:left w:val="nil"/>
              <w:bottom w:val="single" w:sz="4" w:space="0" w:color="000000"/>
              <w:right w:val="single" w:sz="4" w:space="0" w:color="000000"/>
            </w:tcBorders>
            <w:hideMark/>
          </w:tcPr>
          <w:p w14:paraId="6AF3948F" w14:textId="63B4026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w:t>
            </w:r>
            <w:r w:rsidR="0061528B">
              <w:rPr>
                <w:rFonts w:asciiTheme="majorBidi" w:hAnsiTheme="majorBidi" w:cstheme="majorBidi"/>
                <w:color w:val="000000" w:themeColor="text1"/>
                <w:lang w:eastAsia="en-GB"/>
              </w:rPr>
              <w:t>8</w:t>
            </w:r>
            <w:r w:rsidRPr="0061528B">
              <w:rPr>
                <w:rFonts w:asciiTheme="majorBidi" w:hAnsiTheme="majorBidi" w:cstheme="majorBidi"/>
                <w:color w:val="000000" w:themeColor="text1"/>
                <w:lang w:eastAsia="en-GB"/>
              </w:rPr>
              <w:t>m</w:t>
            </w:r>
          </w:p>
        </w:tc>
      </w:tr>
      <w:tr w:rsidR="0061528B" w:rsidRPr="0061528B" w14:paraId="3E6A076E"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9C292A4" w14:textId="004B8E07"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Olubayo Adekanmbi</w:t>
            </w:r>
          </w:p>
        </w:tc>
        <w:tc>
          <w:tcPr>
            <w:tcW w:w="708" w:type="pct"/>
            <w:tcBorders>
              <w:top w:val="nil"/>
              <w:left w:val="nil"/>
              <w:bottom w:val="single" w:sz="4" w:space="0" w:color="000000"/>
              <w:right w:val="single" w:sz="4" w:space="0" w:color="000000"/>
            </w:tcBorders>
            <w:hideMark/>
          </w:tcPr>
          <w:p w14:paraId="48807026" w14:textId="6DF15848"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12m</w:t>
            </w:r>
          </w:p>
        </w:tc>
        <w:tc>
          <w:tcPr>
            <w:tcW w:w="708" w:type="pct"/>
            <w:tcBorders>
              <w:top w:val="nil"/>
              <w:left w:val="nil"/>
              <w:bottom w:val="single" w:sz="4" w:space="0" w:color="000000"/>
              <w:right w:val="single" w:sz="4" w:space="0" w:color="000000"/>
            </w:tcBorders>
            <w:hideMark/>
          </w:tcPr>
          <w:p w14:paraId="025B4217" w14:textId="21486B28"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WP2 – 3m</w:t>
            </w:r>
          </w:p>
        </w:tc>
        <w:tc>
          <w:tcPr>
            <w:tcW w:w="708" w:type="pct"/>
            <w:tcBorders>
              <w:top w:val="nil"/>
              <w:left w:val="nil"/>
              <w:bottom w:val="single" w:sz="4" w:space="0" w:color="000000"/>
              <w:right w:val="single" w:sz="4" w:space="0" w:color="000000"/>
            </w:tcBorders>
            <w:hideMark/>
          </w:tcPr>
          <w:p w14:paraId="02032F7F" w14:textId="279A0ED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3m</w:t>
            </w:r>
          </w:p>
        </w:tc>
        <w:tc>
          <w:tcPr>
            <w:tcW w:w="708" w:type="pct"/>
            <w:tcBorders>
              <w:top w:val="nil"/>
              <w:left w:val="nil"/>
              <w:bottom w:val="single" w:sz="4" w:space="0" w:color="000000"/>
              <w:right w:val="single" w:sz="4" w:space="0" w:color="000000"/>
            </w:tcBorders>
            <w:hideMark/>
          </w:tcPr>
          <w:p w14:paraId="4F41C506" w14:textId="5052BD5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2m</w:t>
            </w:r>
          </w:p>
        </w:tc>
        <w:tc>
          <w:tcPr>
            <w:tcW w:w="706" w:type="pct"/>
            <w:tcBorders>
              <w:top w:val="nil"/>
              <w:left w:val="nil"/>
              <w:bottom w:val="single" w:sz="4" w:space="0" w:color="000000"/>
              <w:right w:val="single" w:sz="4" w:space="0" w:color="000000"/>
            </w:tcBorders>
            <w:hideMark/>
          </w:tcPr>
          <w:p w14:paraId="29305643" w14:textId="5956BE6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20m</w:t>
            </w:r>
          </w:p>
        </w:tc>
      </w:tr>
      <w:tr w:rsidR="0061528B" w:rsidRPr="0061528B" w14:paraId="015507A3"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4ABDE8E" w14:textId="7B293B7B"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Dr. Rafaela Agathokleous</w:t>
            </w:r>
          </w:p>
        </w:tc>
        <w:tc>
          <w:tcPr>
            <w:tcW w:w="708" w:type="pct"/>
            <w:tcBorders>
              <w:top w:val="nil"/>
              <w:left w:val="nil"/>
              <w:bottom w:val="single" w:sz="4" w:space="0" w:color="000000"/>
              <w:right w:val="single" w:sz="4" w:space="0" w:color="000000"/>
            </w:tcBorders>
            <w:hideMark/>
          </w:tcPr>
          <w:p w14:paraId="5085AE06" w14:textId="6FA6CB9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WP2 – </w:t>
            </w:r>
            <w:r w:rsidR="00EA42E0" w:rsidRPr="0061528B">
              <w:rPr>
                <w:rFonts w:asciiTheme="majorBidi" w:hAnsiTheme="majorBidi" w:cstheme="majorBidi"/>
                <w:color w:val="000000" w:themeColor="text1"/>
                <w:lang w:eastAsia="en-GB"/>
              </w:rPr>
              <w:t>12m</w:t>
            </w:r>
          </w:p>
        </w:tc>
        <w:tc>
          <w:tcPr>
            <w:tcW w:w="708" w:type="pct"/>
            <w:tcBorders>
              <w:top w:val="nil"/>
              <w:left w:val="nil"/>
              <w:bottom w:val="single" w:sz="4" w:space="0" w:color="000000"/>
              <w:right w:val="single" w:sz="4" w:space="0" w:color="000000"/>
            </w:tcBorders>
            <w:hideMark/>
          </w:tcPr>
          <w:p w14:paraId="3371FE1D" w14:textId="6CDD9C4C"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2m</w:t>
            </w:r>
          </w:p>
        </w:tc>
        <w:tc>
          <w:tcPr>
            <w:tcW w:w="708" w:type="pct"/>
            <w:tcBorders>
              <w:top w:val="nil"/>
              <w:left w:val="nil"/>
              <w:bottom w:val="single" w:sz="4" w:space="0" w:color="000000"/>
              <w:right w:val="single" w:sz="4" w:space="0" w:color="000000"/>
            </w:tcBorders>
            <w:hideMark/>
          </w:tcPr>
          <w:p w14:paraId="372E6186" w14:textId="0CC20939" w:rsidR="004D4728" w:rsidRPr="0061528B" w:rsidRDefault="00EA42E0"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WP3 – 3m</w:t>
            </w:r>
            <w:r w:rsidRPr="0061528B" w:rsidDel="00EA42E0">
              <w:rPr>
                <w:rFonts w:asciiTheme="majorBidi" w:hAnsiTheme="majorBidi" w:cstheme="majorBidi"/>
                <w:color w:val="000000" w:themeColor="text1"/>
                <w:lang w:eastAsia="en-GB"/>
              </w:rPr>
              <w:t xml:space="preserve"> </w:t>
            </w:r>
          </w:p>
        </w:tc>
        <w:tc>
          <w:tcPr>
            <w:tcW w:w="708" w:type="pct"/>
            <w:tcBorders>
              <w:top w:val="nil"/>
              <w:left w:val="nil"/>
              <w:bottom w:val="single" w:sz="4" w:space="0" w:color="000000"/>
              <w:right w:val="single" w:sz="4" w:space="0" w:color="000000"/>
            </w:tcBorders>
            <w:hideMark/>
          </w:tcPr>
          <w:p w14:paraId="096013FF" w14:textId="26CAE73C"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45EBC799" w14:textId="4A5FFE51"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15m</w:t>
            </w:r>
          </w:p>
        </w:tc>
      </w:tr>
      <w:tr w:rsidR="0061528B" w:rsidRPr="0061528B" w14:paraId="345A733B"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6129D88" w14:textId="717D3844"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 Uche Edwin</w:t>
            </w:r>
          </w:p>
        </w:tc>
        <w:tc>
          <w:tcPr>
            <w:tcW w:w="708" w:type="pct"/>
            <w:tcBorders>
              <w:top w:val="nil"/>
              <w:left w:val="nil"/>
              <w:bottom w:val="single" w:sz="4" w:space="0" w:color="000000"/>
              <w:right w:val="single" w:sz="4" w:space="0" w:color="000000"/>
            </w:tcBorders>
            <w:hideMark/>
          </w:tcPr>
          <w:p w14:paraId="03322F6C" w14:textId="3673DFE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8m</w:t>
            </w:r>
          </w:p>
        </w:tc>
        <w:tc>
          <w:tcPr>
            <w:tcW w:w="708" w:type="pct"/>
            <w:tcBorders>
              <w:top w:val="nil"/>
              <w:left w:val="nil"/>
              <w:bottom w:val="single" w:sz="4" w:space="0" w:color="000000"/>
              <w:right w:val="single" w:sz="4" w:space="0" w:color="000000"/>
            </w:tcBorders>
            <w:hideMark/>
          </w:tcPr>
          <w:p w14:paraId="3751E5FA" w14:textId="42005CC5"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10m</w:t>
            </w:r>
          </w:p>
        </w:tc>
        <w:tc>
          <w:tcPr>
            <w:tcW w:w="708" w:type="pct"/>
            <w:tcBorders>
              <w:top w:val="nil"/>
              <w:left w:val="nil"/>
              <w:bottom w:val="single" w:sz="4" w:space="0" w:color="000000"/>
              <w:right w:val="single" w:sz="4" w:space="0" w:color="000000"/>
            </w:tcBorders>
            <w:hideMark/>
          </w:tcPr>
          <w:p w14:paraId="5BF073F3" w14:textId="7B6DC1DE"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7m</w:t>
            </w:r>
          </w:p>
        </w:tc>
        <w:tc>
          <w:tcPr>
            <w:tcW w:w="708" w:type="pct"/>
            <w:tcBorders>
              <w:top w:val="nil"/>
              <w:left w:val="nil"/>
              <w:bottom w:val="single" w:sz="4" w:space="0" w:color="000000"/>
              <w:right w:val="single" w:sz="4" w:space="0" w:color="000000"/>
            </w:tcBorders>
            <w:hideMark/>
          </w:tcPr>
          <w:p w14:paraId="329D10BD" w14:textId="475F09B8"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4m</w:t>
            </w:r>
          </w:p>
        </w:tc>
        <w:tc>
          <w:tcPr>
            <w:tcW w:w="706" w:type="pct"/>
            <w:tcBorders>
              <w:top w:val="nil"/>
              <w:left w:val="nil"/>
              <w:bottom w:val="single" w:sz="4" w:space="0" w:color="000000"/>
              <w:right w:val="single" w:sz="4" w:space="0" w:color="000000"/>
            </w:tcBorders>
            <w:hideMark/>
          </w:tcPr>
          <w:p w14:paraId="4E97E5DF" w14:textId="64B6A60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29m</w:t>
            </w:r>
          </w:p>
        </w:tc>
      </w:tr>
      <w:tr w:rsidR="0061528B" w:rsidRPr="0061528B" w14:paraId="239859DA"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D036266" w14:textId="2D5A989C"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DSN (Data Science Nigeria)</w:t>
            </w:r>
          </w:p>
        </w:tc>
        <w:tc>
          <w:tcPr>
            <w:tcW w:w="708" w:type="pct"/>
            <w:tcBorders>
              <w:top w:val="nil"/>
              <w:left w:val="nil"/>
              <w:bottom w:val="single" w:sz="4" w:space="0" w:color="000000"/>
              <w:right w:val="single" w:sz="4" w:space="0" w:color="000000"/>
            </w:tcBorders>
            <w:hideMark/>
          </w:tcPr>
          <w:p w14:paraId="55E28CDD" w14:textId="3C75D1D3"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8m</w:t>
            </w:r>
          </w:p>
        </w:tc>
        <w:tc>
          <w:tcPr>
            <w:tcW w:w="708" w:type="pct"/>
            <w:tcBorders>
              <w:top w:val="nil"/>
              <w:left w:val="nil"/>
              <w:bottom w:val="single" w:sz="4" w:space="0" w:color="000000"/>
              <w:right w:val="single" w:sz="4" w:space="0" w:color="000000"/>
            </w:tcBorders>
            <w:hideMark/>
          </w:tcPr>
          <w:p w14:paraId="6F42E1C2" w14:textId="7749FFEA"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WP1 – 3m</w:t>
            </w:r>
          </w:p>
        </w:tc>
        <w:tc>
          <w:tcPr>
            <w:tcW w:w="708" w:type="pct"/>
            <w:tcBorders>
              <w:top w:val="nil"/>
              <w:left w:val="nil"/>
              <w:bottom w:val="single" w:sz="4" w:space="0" w:color="000000"/>
              <w:right w:val="single" w:sz="4" w:space="0" w:color="000000"/>
            </w:tcBorders>
            <w:hideMark/>
          </w:tcPr>
          <w:p w14:paraId="73DBC9C2" w14:textId="2ABD9E2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3m</w:t>
            </w:r>
          </w:p>
        </w:tc>
        <w:tc>
          <w:tcPr>
            <w:tcW w:w="708" w:type="pct"/>
            <w:tcBorders>
              <w:top w:val="nil"/>
              <w:left w:val="nil"/>
              <w:bottom w:val="single" w:sz="4" w:space="0" w:color="000000"/>
              <w:right w:val="single" w:sz="4" w:space="0" w:color="000000"/>
            </w:tcBorders>
            <w:hideMark/>
          </w:tcPr>
          <w:p w14:paraId="51D80219" w14:textId="2DF7784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2m</w:t>
            </w:r>
          </w:p>
        </w:tc>
        <w:tc>
          <w:tcPr>
            <w:tcW w:w="706" w:type="pct"/>
            <w:tcBorders>
              <w:top w:val="nil"/>
              <w:left w:val="nil"/>
              <w:bottom w:val="single" w:sz="4" w:space="0" w:color="000000"/>
              <w:right w:val="single" w:sz="4" w:space="0" w:color="000000"/>
            </w:tcBorders>
            <w:hideMark/>
          </w:tcPr>
          <w:p w14:paraId="66D56534" w14:textId="18A6574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16m</w:t>
            </w:r>
          </w:p>
        </w:tc>
      </w:tr>
      <w:tr w:rsidR="0061528B" w:rsidRPr="0061528B" w14:paraId="38C21184"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6BBD17F" w14:textId="5D72EABE"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EqualyzAI (Nigeria)</w:t>
            </w:r>
          </w:p>
        </w:tc>
        <w:tc>
          <w:tcPr>
            <w:tcW w:w="708" w:type="pct"/>
            <w:tcBorders>
              <w:top w:val="nil"/>
              <w:left w:val="nil"/>
              <w:bottom w:val="single" w:sz="4" w:space="0" w:color="000000"/>
              <w:right w:val="single" w:sz="4" w:space="0" w:color="000000"/>
            </w:tcBorders>
            <w:hideMark/>
          </w:tcPr>
          <w:p w14:paraId="0E60ABB0" w14:textId="6B8B8396"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8m</w:t>
            </w:r>
          </w:p>
        </w:tc>
        <w:tc>
          <w:tcPr>
            <w:tcW w:w="708" w:type="pct"/>
            <w:tcBorders>
              <w:top w:val="nil"/>
              <w:left w:val="nil"/>
              <w:bottom w:val="single" w:sz="4" w:space="0" w:color="000000"/>
              <w:right w:val="single" w:sz="4" w:space="0" w:color="000000"/>
            </w:tcBorders>
            <w:hideMark/>
          </w:tcPr>
          <w:p w14:paraId="2DA73B68" w14:textId="6753B7D3"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WP2 – 3m</w:t>
            </w:r>
          </w:p>
        </w:tc>
        <w:tc>
          <w:tcPr>
            <w:tcW w:w="708" w:type="pct"/>
            <w:tcBorders>
              <w:top w:val="nil"/>
              <w:left w:val="nil"/>
              <w:bottom w:val="single" w:sz="4" w:space="0" w:color="000000"/>
              <w:right w:val="single" w:sz="4" w:space="0" w:color="000000"/>
            </w:tcBorders>
            <w:hideMark/>
          </w:tcPr>
          <w:p w14:paraId="039ECEAA" w14:textId="0EB2FA81"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2m</w:t>
            </w:r>
          </w:p>
        </w:tc>
        <w:tc>
          <w:tcPr>
            <w:tcW w:w="708" w:type="pct"/>
            <w:tcBorders>
              <w:top w:val="nil"/>
              <w:left w:val="nil"/>
              <w:bottom w:val="single" w:sz="4" w:space="0" w:color="000000"/>
              <w:right w:val="single" w:sz="4" w:space="0" w:color="000000"/>
            </w:tcBorders>
            <w:hideMark/>
          </w:tcPr>
          <w:p w14:paraId="7E6B06FA" w14:textId="6CA2CF24"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2m</w:t>
            </w:r>
          </w:p>
        </w:tc>
        <w:tc>
          <w:tcPr>
            <w:tcW w:w="706" w:type="pct"/>
            <w:tcBorders>
              <w:top w:val="nil"/>
              <w:left w:val="nil"/>
              <w:bottom w:val="single" w:sz="4" w:space="0" w:color="000000"/>
              <w:right w:val="single" w:sz="4" w:space="0" w:color="000000"/>
            </w:tcBorders>
            <w:hideMark/>
          </w:tcPr>
          <w:p w14:paraId="6AF7A000" w14:textId="1B2F8DA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15m</w:t>
            </w:r>
          </w:p>
        </w:tc>
      </w:tr>
      <w:tr w:rsidR="0061528B" w:rsidRPr="0061528B" w14:paraId="5AE14FE6"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826D5FD" w14:textId="10AA4713"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University of Lagos</w:t>
            </w:r>
          </w:p>
        </w:tc>
        <w:tc>
          <w:tcPr>
            <w:tcW w:w="708" w:type="pct"/>
            <w:tcBorders>
              <w:top w:val="nil"/>
              <w:left w:val="nil"/>
              <w:bottom w:val="single" w:sz="4" w:space="0" w:color="000000"/>
              <w:right w:val="single" w:sz="4" w:space="0" w:color="000000"/>
            </w:tcBorders>
            <w:hideMark/>
          </w:tcPr>
          <w:p w14:paraId="54EC0700" w14:textId="06EA7048"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WP7 – 5m</w:t>
            </w:r>
          </w:p>
        </w:tc>
        <w:tc>
          <w:tcPr>
            <w:tcW w:w="708" w:type="pct"/>
            <w:tcBorders>
              <w:top w:val="nil"/>
              <w:left w:val="nil"/>
              <w:bottom w:val="single" w:sz="4" w:space="0" w:color="000000"/>
              <w:right w:val="single" w:sz="4" w:space="0" w:color="000000"/>
            </w:tcBorders>
            <w:hideMark/>
          </w:tcPr>
          <w:p w14:paraId="7DD57EC3" w14:textId="0070C36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1m</w:t>
            </w:r>
          </w:p>
        </w:tc>
        <w:tc>
          <w:tcPr>
            <w:tcW w:w="708" w:type="pct"/>
            <w:tcBorders>
              <w:top w:val="nil"/>
              <w:left w:val="nil"/>
              <w:bottom w:val="single" w:sz="4" w:space="0" w:color="000000"/>
              <w:right w:val="single" w:sz="4" w:space="0" w:color="000000"/>
            </w:tcBorders>
            <w:hideMark/>
          </w:tcPr>
          <w:p w14:paraId="026CF109" w14:textId="0DA173C9"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WP8 – 1m</w:t>
            </w:r>
          </w:p>
        </w:tc>
        <w:tc>
          <w:tcPr>
            <w:tcW w:w="708" w:type="pct"/>
            <w:tcBorders>
              <w:top w:val="nil"/>
              <w:left w:val="nil"/>
              <w:bottom w:val="single" w:sz="4" w:space="0" w:color="000000"/>
              <w:right w:val="single" w:sz="4" w:space="0" w:color="000000"/>
            </w:tcBorders>
            <w:hideMark/>
          </w:tcPr>
          <w:p w14:paraId="286792DB" w14:textId="552104B3" w:rsidR="004D4728" w:rsidRPr="0061528B" w:rsidRDefault="006E35BF"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WP2 – 2m </w:t>
            </w:r>
            <w:r w:rsidR="004D4728" w:rsidRPr="0061528B">
              <w:rPr>
                <w:rFonts w:asciiTheme="majorBidi" w:hAnsiTheme="majorBidi" w:cstheme="majorBidi"/>
                <w:color w:val="000000" w:themeColor="text1"/>
                <w:lang w:eastAsia="en-GB"/>
              </w:rPr>
              <w:t> </w:t>
            </w:r>
          </w:p>
        </w:tc>
        <w:tc>
          <w:tcPr>
            <w:tcW w:w="706" w:type="pct"/>
            <w:tcBorders>
              <w:top w:val="nil"/>
              <w:left w:val="nil"/>
              <w:bottom w:val="single" w:sz="4" w:space="0" w:color="000000"/>
              <w:right w:val="single" w:sz="4" w:space="0" w:color="000000"/>
            </w:tcBorders>
            <w:hideMark/>
          </w:tcPr>
          <w:p w14:paraId="287991F6" w14:textId="12E80951" w:rsidR="004D4728" w:rsidRPr="0061528B" w:rsidRDefault="004014DC" w:rsidP="004D4728">
            <w:pPr>
              <w:widowControl/>
              <w:jc w:val="center"/>
              <w:rPr>
                <w:rFonts w:asciiTheme="majorBidi" w:hAnsiTheme="majorBidi" w:cstheme="majorBidi"/>
                <w:color w:val="000000" w:themeColor="text1"/>
                <w:lang w:eastAsia="en-GB"/>
              </w:rPr>
            </w:pPr>
            <w:r>
              <w:rPr>
                <w:rFonts w:asciiTheme="majorBidi" w:hAnsiTheme="majorBidi" w:cstheme="majorBidi"/>
                <w:color w:val="000000" w:themeColor="text1"/>
                <w:lang w:eastAsia="en-GB"/>
              </w:rPr>
              <w:t>9</w:t>
            </w:r>
            <w:r w:rsidR="004D4728" w:rsidRPr="0061528B">
              <w:rPr>
                <w:rFonts w:asciiTheme="majorBidi" w:hAnsiTheme="majorBidi" w:cstheme="majorBidi"/>
                <w:color w:val="000000" w:themeColor="text1"/>
                <w:lang w:eastAsia="en-GB"/>
              </w:rPr>
              <w:t>m</w:t>
            </w:r>
          </w:p>
        </w:tc>
      </w:tr>
      <w:tr w:rsidR="0061528B" w:rsidRPr="0061528B" w14:paraId="7E41B2BD" w14:textId="77777777" w:rsidTr="0061528B">
        <w:trPr>
          <w:trHeight w:val="600"/>
        </w:trPr>
        <w:tc>
          <w:tcPr>
            <w:tcW w:w="1463" w:type="pct"/>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0C319FA" w14:textId="0D13BAD6" w:rsidR="004D4728" w:rsidRPr="0061528B" w:rsidRDefault="004D4728" w:rsidP="004D4728">
            <w:pPr>
              <w:widowControl/>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Wollo University</w:t>
            </w:r>
          </w:p>
        </w:tc>
        <w:tc>
          <w:tcPr>
            <w:tcW w:w="708" w:type="pct"/>
            <w:tcBorders>
              <w:top w:val="nil"/>
              <w:left w:val="nil"/>
              <w:bottom w:val="single" w:sz="4" w:space="0" w:color="000000"/>
              <w:right w:val="single" w:sz="4" w:space="0" w:color="000000"/>
            </w:tcBorders>
            <w:hideMark/>
          </w:tcPr>
          <w:p w14:paraId="27C8431F" w14:textId="3CDE3490"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WP7 – 6m</w:t>
            </w:r>
          </w:p>
        </w:tc>
        <w:tc>
          <w:tcPr>
            <w:tcW w:w="708" w:type="pct"/>
            <w:tcBorders>
              <w:top w:val="nil"/>
              <w:left w:val="nil"/>
              <w:bottom w:val="single" w:sz="4" w:space="0" w:color="000000"/>
              <w:right w:val="single" w:sz="4" w:space="0" w:color="000000"/>
            </w:tcBorders>
            <w:hideMark/>
          </w:tcPr>
          <w:p w14:paraId="48C3B1AF" w14:textId="37CE9C4E"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WP6 – 2m</w:t>
            </w:r>
          </w:p>
        </w:tc>
        <w:tc>
          <w:tcPr>
            <w:tcW w:w="708" w:type="pct"/>
            <w:tcBorders>
              <w:top w:val="nil"/>
              <w:left w:val="nil"/>
              <w:bottom w:val="single" w:sz="4" w:space="0" w:color="000000"/>
              <w:right w:val="single" w:sz="4" w:space="0" w:color="000000"/>
            </w:tcBorders>
            <w:hideMark/>
          </w:tcPr>
          <w:p w14:paraId="168473F9" w14:textId="52A25344"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WP5 – 2m</w:t>
            </w:r>
          </w:p>
        </w:tc>
        <w:tc>
          <w:tcPr>
            <w:tcW w:w="708" w:type="pct"/>
            <w:tcBorders>
              <w:top w:val="nil"/>
              <w:left w:val="nil"/>
              <w:bottom w:val="single" w:sz="4" w:space="0" w:color="000000"/>
              <w:right w:val="single" w:sz="4" w:space="0" w:color="000000"/>
            </w:tcBorders>
            <w:hideMark/>
          </w:tcPr>
          <w:p w14:paraId="7261D26C" w14:textId="6ABA3347" w:rsidR="004D4728" w:rsidRPr="0061528B" w:rsidRDefault="006E35BF"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 xml:space="preserve">WP2 – 2m </w:t>
            </w:r>
          </w:p>
        </w:tc>
        <w:tc>
          <w:tcPr>
            <w:tcW w:w="706" w:type="pct"/>
            <w:tcBorders>
              <w:top w:val="nil"/>
              <w:left w:val="nil"/>
              <w:bottom w:val="single" w:sz="4" w:space="0" w:color="000000"/>
              <w:right w:val="single" w:sz="4" w:space="0" w:color="000000"/>
            </w:tcBorders>
            <w:hideMark/>
          </w:tcPr>
          <w:p w14:paraId="2DD27791" w14:textId="42B80E22" w:rsidR="004D4728" w:rsidRPr="0061528B" w:rsidRDefault="004D4728" w:rsidP="004D4728">
            <w:pPr>
              <w:widowControl/>
              <w:jc w:val="center"/>
              <w:rPr>
                <w:rFonts w:asciiTheme="majorBidi" w:hAnsiTheme="majorBidi" w:cstheme="majorBidi"/>
                <w:color w:val="000000" w:themeColor="text1"/>
                <w:lang w:eastAsia="en-GB"/>
              </w:rPr>
            </w:pPr>
            <w:r w:rsidRPr="0061528B">
              <w:rPr>
                <w:rFonts w:asciiTheme="majorBidi" w:hAnsiTheme="majorBidi" w:cstheme="majorBidi"/>
                <w:color w:val="000000" w:themeColor="text1"/>
                <w:lang w:eastAsia="en-GB"/>
              </w:rPr>
              <w:t>1</w:t>
            </w:r>
            <w:r w:rsidR="004014DC">
              <w:rPr>
                <w:rFonts w:asciiTheme="majorBidi" w:hAnsiTheme="majorBidi" w:cstheme="majorBidi"/>
                <w:color w:val="000000" w:themeColor="text1"/>
                <w:lang w:eastAsia="en-GB"/>
              </w:rPr>
              <w:t>2</w:t>
            </w:r>
            <w:r w:rsidRPr="0061528B">
              <w:rPr>
                <w:rFonts w:asciiTheme="majorBidi" w:hAnsiTheme="majorBidi" w:cstheme="majorBidi"/>
                <w:color w:val="000000" w:themeColor="text1"/>
                <w:lang w:eastAsia="en-GB"/>
              </w:rPr>
              <w:t>m</w:t>
            </w:r>
          </w:p>
        </w:tc>
      </w:tr>
    </w:tbl>
    <w:p w14:paraId="2E46945C" w14:textId="77777777" w:rsidR="00E43541" w:rsidRPr="00CC5B45" w:rsidRDefault="00E43541" w:rsidP="006A279A">
      <w:pPr>
        <w:spacing w:after="200"/>
        <w:rPr>
          <w:rFonts w:asciiTheme="majorBidi" w:hAnsiTheme="majorBidi" w:cstheme="majorBidi"/>
          <w:b/>
          <w:bCs/>
        </w:rPr>
      </w:pPr>
    </w:p>
    <w:p w14:paraId="200D1718" w14:textId="77777777" w:rsidR="006A279A" w:rsidRPr="00CC5B45" w:rsidRDefault="006A279A" w:rsidP="006A279A">
      <w:pPr>
        <w:spacing w:after="200"/>
        <w:rPr>
          <w:rFonts w:asciiTheme="majorBidi" w:hAnsiTheme="majorBidi" w:cstheme="majorBidi"/>
        </w:rPr>
      </w:pPr>
    </w:p>
    <w:p w14:paraId="072145D1" w14:textId="77777777" w:rsidR="004E5C90" w:rsidRDefault="004E5C90">
      <w:pPr>
        <w:widowControl/>
        <w:spacing w:before="120"/>
        <w:rPr>
          <w:rFonts w:asciiTheme="majorBidi" w:hAnsiTheme="majorBidi" w:cstheme="majorBidi"/>
          <w:b/>
        </w:rPr>
      </w:pPr>
      <w:r>
        <w:rPr>
          <w:rFonts w:asciiTheme="majorBidi" w:hAnsiTheme="majorBidi" w:cstheme="majorBidi"/>
          <w:b/>
        </w:rPr>
        <w:br w:type="page"/>
      </w:r>
    </w:p>
    <w:p w14:paraId="313BBCDA" w14:textId="547E2A15"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lastRenderedPageBreak/>
        <w:t>Table 3.1g:</w:t>
      </w:r>
      <w:r w:rsidRPr="00CC5B45">
        <w:rPr>
          <w:rFonts w:asciiTheme="majorBidi" w:hAnsiTheme="majorBidi" w:cstheme="majorBidi"/>
          <w:b/>
        </w:rPr>
        <w:tab/>
      </w:r>
      <w:r w:rsidRPr="00CC5B45">
        <w:rPr>
          <w:rFonts w:asciiTheme="majorBidi" w:hAnsiTheme="majorBidi" w:cstheme="majorBidi"/>
          <w:b/>
          <w:bCs/>
        </w:rPr>
        <w:t>‘Subcontracting co</w:t>
      </w:r>
      <w:r w:rsidRPr="00CC5B45">
        <w:rPr>
          <w:rFonts w:asciiTheme="majorBidi" w:hAnsiTheme="majorBidi" w:cstheme="majorBidi"/>
          <w: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6A279A" w:rsidRPr="00CC5B45" w14:paraId="3DE64789" w14:textId="77777777" w:rsidTr="003402AF">
        <w:tc>
          <w:tcPr>
            <w:tcW w:w="10095" w:type="dxa"/>
            <w:gridSpan w:val="3"/>
            <w:shd w:val="clear" w:color="auto" w:fill="F2F2F2" w:themeFill="background1" w:themeFillShade="F2"/>
          </w:tcPr>
          <w:p w14:paraId="5BC8B576" w14:textId="59CB2EE3" w:rsidR="006A279A" w:rsidRPr="00CC5B45" w:rsidRDefault="00AF07B7" w:rsidP="003402AF">
            <w:pPr>
              <w:rPr>
                <w:rFonts w:asciiTheme="majorBidi" w:hAnsiTheme="majorBidi" w:cstheme="majorBidi"/>
                <w:b/>
                <w:bCs/>
              </w:rPr>
            </w:pPr>
            <w:r w:rsidRPr="00714C2A">
              <w:rPr>
                <w:rFonts w:ascii="Times New Roman" w:hAnsi="Times New Roman"/>
                <w:b/>
                <w:bCs/>
                <w:color w:val="000000"/>
                <w:lang w:eastAsia="en-GB"/>
              </w:rPr>
              <w:t>Data Science Nigeria</w:t>
            </w:r>
          </w:p>
        </w:tc>
      </w:tr>
      <w:tr w:rsidR="006A279A" w:rsidRPr="00CC5B45" w14:paraId="19E5E8D8" w14:textId="77777777" w:rsidTr="003402AF">
        <w:tc>
          <w:tcPr>
            <w:tcW w:w="2302" w:type="dxa"/>
            <w:shd w:val="clear" w:color="auto" w:fill="F2F2F2" w:themeFill="background1" w:themeFillShade="F2"/>
          </w:tcPr>
          <w:p w14:paraId="46531A2D" w14:textId="77777777" w:rsidR="006A279A" w:rsidRPr="00CC5B45" w:rsidRDefault="006A279A" w:rsidP="003402AF">
            <w:pPr>
              <w:rPr>
                <w:rFonts w:asciiTheme="majorBidi" w:hAnsiTheme="majorBidi" w:cstheme="majorBidi"/>
                <w:b/>
                <w:bCs/>
              </w:rPr>
            </w:pPr>
          </w:p>
        </w:tc>
        <w:tc>
          <w:tcPr>
            <w:tcW w:w="992" w:type="dxa"/>
            <w:shd w:val="clear" w:color="auto" w:fill="F2F2F2" w:themeFill="background1" w:themeFillShade="F2"/>
          </w:tcPr>
          <w:p w14:paraId="7D200E28"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Cost (€)</w:t>
            </w:r>
          </w:p>
        </w:tc>
        <w:tc>
          <w:tcPr>
            <w:tcW w:w="6801" w:type="dxa"/>
            <w:shd w:val="clear" w:color="auto" w:fill="F2F2F2" w:themeFill="background1" w:themeFillShade="F2"/>
          </w:tcPr>
          <w:p w14:paraId="51CBFE41"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Description of tasks and justification</w:t>
            </w:r>
          </w:p>
        </w:tc>
      </w:tr>
      <w:tr w:rsidR="006A279A" w:rsidRPr="00CC5B45" w14:paraId="7917A67C" w14:textId="77777777" w:rsidTr="003402AF">
        <w:tc>
          <w:tcPr>
            <w:tcW w:w="2302" w:type="dxa"/>
            <w:shd w:val="clear" w:color="auto" w:fill="F2F2F2" w:themeFill="background1" w:themeFillShade="F2"/>
          </w:tcPr>
          <w:p w14:paraId="24226928" w14:textId="77777777" w:rsidR="006A279A" w:rsidRPr="00CC5B45" w:rsidRDefault="006A279A" w:rsidP="003402AF">
            <w:pPr>
              <w:jc w:val="right"/>
              <w:rPr>
                <w:rFonts w:asciiTheme="majorBidi" w:hAnsiTheme="majorBidi" w:cstheme="majorBidi"/>
                <w:b/>
                <w:bCs/>
              </w:rPr>
            </w:pPr>
            <w:r w:rsidRPr="00CC5B45">
              <w:rPr>
                <w:rFonts w:asciiTheme="majorBidi" w:hAnsiTheme="majorBidi" w:cstheme="majorBidi"/>
                <w:b/>
                <w:bCs/>
              </w:rPr>
              <w:t>Subcontracting</w:t>
            </w:r>
            <w:r w:rsidRPr="00CC5B45" w:rsidDel="001D6BF2">
              <w:rPr>
                <w:rFonts w:asciiTheme="majorBidi" w:hAnsiTheme="majorBidi" w:cstheme="majorBidi"/>
                <w:b/>
              </w:rPr>
              <w:t xml:space="preserve"> </w:t>
            </w:r>
          </w:p>
        </w:tc>
        <w:tc>
          <w:tcPr>
            <w:tcW w:w="992" w:type="dxa"/>
          </w:tcPr>
          <w:p w14:paraId="5728F055" w14:textId="590ADA2B" w:rsidR="006A279A" w:rsidRPr="00CC5B45" w:rsidRDefault="00475C30" w:rsidP="003402AF">
            <w:pPr>
              <w:rPr>
                <w:rFonts w:asciiTheme="majorBidi" w:hAnsiTheme="majorBidi" w:cstheme="majorBidi"/>
                <w:bCs/>
              </w:rPr>
            </w:pPr>
            <w:r>
              <w:rPr>
                <w:rFonts w:asciiTheme="majorBidi" w:hAnsiTheme="majorBidi" w:cstheme="majorBidi"/>
                <w:bCs/>
              </w:rPr>
              <w:t>58,000</w:t>
            </w:r>
          </w:p>
        </w:tc>
        <w:tc>
          <w:tcPr>
            <w:tcW w:w="6801" w:type="dxa"/>
          </w:tcPr>
          <w:p w14:paraId="29B3361D" w14:textId="77777777" w:rsidR="006A279A" w:rsidRDefault="00C218E2" w:rsidP="00EA0C7A">
            <w:pPr>
              <w:rPr>
                <w:rFonts w:asciiTheme="majorBidi" w:hAnsiTheme="majorBidi" w:cstheme="majorBidi"/>
                <w:bCs/>
              </w:rPr>
            </w:pPr>
            <w:r w:rsidRPr="00C218E2">
              <w:rPr>
                <w:rFonts w:asciiTheme="majorBidi" w:hAnsiTheme="majorBidi" w:cstheme="majorBidi"/>
                <w:bCs/>
              </w:rPr>
              <w:t xml:space="preserve">Digital Platform Design </w:t>
            </w:r>
            <w:r>
              <w:rPr>
                <w:rFonts w:asciiTheme="majorBidi" w:hAnsiTheme="majorBidi" w:cstheme="majorBidi"/>
                <w:bCs/>
              </w:rPr>
              <w:br/>
            </w:r>
            <w:r w:rsidR="00EA0C7A" w:rsidRPr="00EA0C7A">
              <w:rPr>
                <w:rFonts w:asciiTheme="majorBidi" w:hAnsiTheme="majorBidi" w:cstheme="majorBidi"/>
                <w:bCs/>
              </w:rPr>
              <w:t>Software/Cloud Costs</w:t>
            </w:r>
          </w:p>
          <w:p w14:paraId="5023A63C" w14:textId="1EFE1CEB" w:rsidR="00543AF3" w:rsidRDefault="00543AF3" w:rsidP="001177F1">
            <w:pPr>
              <w:rPr>
                <w:rFonts w:asciiTheme="majorBidi" w:hAnsiTheme="majorBidi" w:cstheme="majorBidi"/>
                <w:bCs/>
              </w:rPr>
            </w:pPr>
            <w:r w:rsidRPr="00543AF3">
              <w:rPr>
                <w:rFonts w:asciiTheme="majorBidi" w:hAnsiTheme="majorBidi" w:cstheme="majorBidi"/>
                <w:bCs/>
              </w:rPr>
              <w:t xml:space="preserve">Community/Training Stipends, </w:t>
            </w:r>
            <w:r w:rsidR="000702B7">
              <w:rPr>
                <w:rFonts w:asciiTheme="majorBidi" w:hAnsiTheme="majorBidi" w:cstheme="majorBidi"/>
                <w:bCs/>
              </w:rPr>
              <w:br/>
              <w:t>Media Campaigns</w:t>
            </w:r>
            <w:r w:rsidR="000702B7">
              <w:rPr>
                <w:rFonts w:asciiTheme="majorBidi" w:hAnsiTheme="majorBidi" w:cstheme="majorBidi"/>
                <w:bCs/>
              </w:rPr>
              <w:br/>
            </w:r>
            <w:r w:rsidR="001177F1" w:rsidRPr="001177F1">
              <w:rPr>
                <w:rFonts w:asciiTheme="majorBidi" w:hAnsiTheme="majorBidi" w:cstheme="majorBidi"/>
                <w:bCs/>
              </w:rPr>
              <w:t>Policy briefs, radio/WhatsApp campaigns, translation, awareness materials</w:t>
            </w:r>
            <w:r>
              <w:rPr>
                <w:rFonts w:asciiTheme="majorBidi" w:hAnsiTheme="majorBidi" w:cstheme="majorBidi"/>
                <w:bCs/>
              </w:rPr>
              <w:br/>
            </w:r>
          </w:p>
          <w:p w14:paraId="5898CDAF" w14:textId="37E8904C" w:rsidR="00EA0C7A" w:rsidRPr="00CC5B45" w:rsidRDefault="00EA0C7A" w:rsidP="00EA0C7A">
            <w:pPr>
              <w:rPr>
                <w:rFonts w:asciiTheme="majorBidi" w:hAnsiTheme="majorBidi" w:cstheme="majorBidi"/>
                <w:bCs/>
              </w:rPr>
            </w:pPr>
          </w:p>
        </w:tc>
      </w:tr>
    </w:tbl>
    <w:p w14:paraId="1B5AE32D" w14:textId="77777777" w:rsidR="006A279A" w:rsidRDefault="006A279A" w:rsidP="006A279A">
      <w:pPr>
        <w:spacing w:after="200"/>
        <w:rPr>
          <w:rFonts w:asciiTheme="majorBidi" w:hAnsiTheme="majorBidi" w:cstheme="majorBidi"/>
        </w:rPr>
      </w:pP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BA618B" w:rsidRPr="00CC5B45" w14:paraId="4668C51D" w14:textId="77777777" w:rsidTr="0000785A">
        <w:tc>
          <w:tcPr>
            <w:tcW w:w="10095" w:type="dxa"/>
            <w:gridSpan w:val="3"/>
            <w:shd w:val="clear" w:color="auto" w:fill="F2F2F2" w:themeFill="background1" w:themeFillShade="F2"/>
            <w:vAlign w:val="center"/>
          </w:tcPr>
          <w:p w14:paraId="3A4A1086" w14:textId="3C9EA279" w:rsidR="00BA618B" w:rsidRPr="00CC5B45" w:rsidRDefault="00BA618B" w:rsidP="00BA618B">
            <w:pPr>
              <w:rPr>
                <w:rFonts w:asciiTheme="majorBidi" w:hAnsiTheme="majorBidi" w:cstheme="majorBidi"/>
                <w:b/>
                <w:bCs/>
              </w:rPr>
            </w:pPr>
            <w:r w:rsidRPr="00852100">
              <w:rPr>
                <w:rFonts w:ascii="Times New Roman" w:hAnsi="Times New Roman"/>
                <w:b/>
                <w:bCs/>
                <w:color w:val="000000"/>
                <w:lang w:eastAsia="en-GB"/>
              </w:rPr>
              <w:t>EqualyzAI</w:t>
            </w:r>
          </w:p>
        </w:tc>
      </w:tr>
      <w:tr w:rsidR="00BA618B" w:rsidRPr="00CC5B45" w14:paraId="12E964C1" w14:textId="77777777" w:rsidTr="00F60B6A">
        <w:tc>
          <w:tcPr>
            <w:tcW w:w="2302" w:type="dxa"/>
            <w:shd w:val="clear" w:color="auto" w:fill="F2F2F2" w:themeFill="background1" w:themeFillShade="F2"/>
          </w:tcPr>
          <w:p w14:paraId="3C5EBA9C" w14:textId="77777777" w:rsidR="00BA618B" w:rsidRPr="00CC5B45" w:rsidRDefault="00BA618B" w:rsidP="00BA618B">
            <w:pPr>
              <w:rPr>
                <w:rFonts w:asciiTheme="majorBidi" w:hAnsiTheme="majorBidi" w:cstheme="majorBidi"/>
                <w:b/>
                <w:bCs/>
              </w:rPr>
            </w:pPr>
          </w:p>
        </w:tc>
        <w:tc>
          <w:tcPr>
            <w:tcW w:w="992" w:type="dxa"/>
            <w:shd w:val="clear" w:color="auto" w:fill="F2F2F2" w:themeFill="background1" w:themeFillShade="F2"/>
          </w:tcPr>
          <w:p w14:paraId="1929BAAE" w14:textId="77777777" w:rsidR="00BA618B" w:rsidRPr="00CC5B45" w:rsidRDefault="00BA618B" w:rsidP="00BA618B">
            <w:pPr>
              <w:rPr>
                <w:rFonts w:asciiTheme="majorBidi" w:hAnsiTheme="majorBidi" w:cstheme="majorBidi"/>
                <w:b/>
                <w:bCs/>
              </w:rPr>
            </w:pPr>
            <w:r w:rsidRPr="00CC5B45">
              <w:rPr>
                <w:rFonts w:asciiTheme="majorBidi" w:hAnsiTheme="majorBidi" w:cstheme="majorBidi"/>
                <w:b/>
                <w:bCs/>
              </w:rPr>
              <w:t>Cost (€)</w:t>
            </w:r>
          </w:p>
        </w:tc>
        <w:tc>
          <w:tcPr>
            <w:tcW w:w="6801" w:type="dxa"/>
            <w:shd w:val="clear" w:color="auto" w:fill="F2F2F2" w:themeFill="background1" w:themeFillShade="F2"/>
          </w:tcPr>
          <w:p w14:paraId="70EB6E0A" w14:textId="77777777" w:rsidR="00BA618B" w:rsidRPr="00CC5B45" w:rsidRDefault="00BA618B" w:rsidP="00BA618B">
            <w:pPr>
              <w:rPr>
                <w:rFonts w:asciiTheme="majorBidi" w:hAnsiTheme="majorBidi" w:cstheme="majorBidi"/>
                <w:b/>
                <w:bCs/>
              </w:rPr>
            </w:pPr>
            <w:r w:rsidRPr="00CC5B45">
              <w:rPr>
                <w:rFonts w:asciiTheme="majorBidi" w:hAnsiTheme="majorBidi" w:cstheme="majorBidi"/>
                <w:b/>
                <w:bCs/>
              </w:rPr>
              <w:t>Description of tasks and justification</w:t>
            </w:r>
          </w:p>
        </w:tc>
      </w:tr>
      <w:tr w:rsidR="00BA618B" w:rsidRPr="00CC5B45" w14:paraId="4B0B54B1" w14:textId="77777777" w:rsidTr="00F60B6A">
        <w:tc>
          <w:tcPr>
            <w:tcW w:w="2302" w:type="dxa"/>
            <w:shd w:val="clear" w:color="auto" w:fill="F2F2F2" w:themeFill="background1" w:themeFillShade="F2"/>
          </w:tcPr>
          <w:p w14:paraId="1ECB01FA" w14:textId="77777777" w:rsidR="00BA618B" w:rsidRPr="00CC5B45" w:rsidRDefault="00BA618B" w:rsidP="00BA618B">
            <w:pPr>
              <w:jc w:val="right"/>
              <w:rPr>
                <w:rFonts w:asciiTheme="majorBidi" w:hAnsiTheme="majorBidi" w:cstheme="majorBidi"/>
                <w:b/>
                <w:bCs/>
              </w:rPr>
            </w:pPr>
            <w:r w:rsidRPr="00CC5B45">
              <w:rPr>
                <w:rFonts w:asciiTheme="majorBidi" w:hAnsiTheme="majorBidi" w:cstheme="majorBidi"/>
                <w:b/>
                <w:bCs/>
              </w:rPr>
              <w:t>Subcontracting</w:t>
            </w:r>
            <w:r w:rsidRPr="00CC5B45" w:rsidDel="001D6BF2">
              <w:rPr>
                <w:rFonts w:asciiTheme="majorBidi" w:hAnsiTheme="majorBidi" w:cstheme="majorBidi"/>
                <w:b/>
              </w:rPr>
              <w:t xml:space="preserve"> </w:t>
            </w:r>
          </w:p>
        </w:tc>
        <w:tc>
          <w:tcPr>
            <w:tcW w:w="992" w:type="dxa"/>
          </w:tcPr>
          <w:p w14:paraId="6D17A0B2" w14:textId="41FAFFFD" w:rsidR="00BA618B" w:rsidRPr="00CC5B45" w:rsidRDefault="00200C3B" w:rsidP="00BA618B">
            <w:pPr>
              <w:rPr>
                <w:rFonts w:asciiTheme="majorBidi" w:hAnsiTheme="majorBidi" w:cstheme="majorBidi"/>
                <w:bCs/>
              </w:rPr>
            </w:pPr>
            <w:r>
              <w:rPr>
                <w:rFonts w:asciiTheme="majorBidi" w:hAnsiTheme="majorBidi" w:cstheme="majorBidi"/>
                <w:bCs/>
              </w:rPr>
              <w:t>45000</w:t>
            </w:r>
          </w:p>
        </w:tc>
        <w:tc>
          <w:tcPr>
            <w:tcW w:w="6801" w:type="dxa"/>
          </w:tcPr>
          <w:p w14:paraId="51231C8E" w14:textId="43DABE2D" w:rsidR="00BA618B" w:rsidRPr="00CC5B45" w:rsidRDefault="001973FE" w:rsidP="001177F1">
            <w:pPr>
              <w:rPr>
                <w:rFonts w:asciiTheme="majorBidi" w:hAnsiTheme="majorBidi" w:cstheme="majorBidi"/>
                <w:bCs/>
              </w:rPr>
            </w:pPr>
            <w:r w:rsidRPr="001973FE">
              <w:rPr>
                <w:rFonts w:asciiTheme="majorBidi" w:hAnsiTheme="majorBidi" w:cstheme="majorBidi"/>
                <w:bCs/>
              </w:rPr>
              <w:t>Local Coordinator/Manager</w:t>
            </w:r>
            <w:r>
              <w:rPr>
                <w:rFonts w:asciiTheme="majorBidi" w:hAnsiTheme="majorBidi" w:cstheme="majorBidi"/>
                <w:bCs/>
              </w:rPr>
              <w:br/>
            </w:r>
            <w:r w:rsidRPr="001973FE">
              <w:rPr>
                <w:rFonts w:asciiTheme="majorBidi" w:hAnsiTheme="majorBidi" w:cstheme="majorBidi"/>
                <w:bCs/>
              </w:rPr>
              <w:t>Monitoring/Reporting/Comms Support</w:t>
            </w:r>
            <w:r w:rsidR="001177F1">
              <w:rPr>
                <w:rFonts w:asciiTheme="majorBidi" w:hAnsiTheme="majorBidi" w:cstheme="majorBidi"/>
                <w:bCs/>
              </w:rPr>
              <w:br/>
            </w:r>
            <w:r w:rsidR="001177F1" w:rsidRPr="001177F1">
              <w:rPr>
                <w:rFonts w:asciiTheme="majorBidi" w:hAnsiTheme="majorBidi" w:cstheme="majorBidi"/>
                <w:bCs/>
              </w:rPr>
              <w:t>Policy briefs, radio/WhatsApp campaigns, translation, awareness materials</w:t>
            </w:r>
            <w:r>
              <w:rPr>
                <w:rFonts w:asciiTheme="majorBidi" w:hAnsiTheme="majorBidi" w:cstheme="majorBidi"/>
                <w:bCs/>
              </w:rPr>
              <w:br/>
            </w:r>
          </w:p>
        </w:tc>
      </w:tr>
    </w:tbl>
    <w:p w14:paraId="6088EB4F" w14:textId="77777777" w:rsidR="002C659E" w:rsidRDefault="002C659E" w:rsidP="006A279A">
      <w:pPr>
        <w:spacing w:after="200"/>
        <w:rPr>
          <w:rFonts w:asciiTheme="majorBidi" w:hAnsiTheme="majorBidi" w:cstheme="majorBidi"/>
        </w:rPr>
      </w:pPr>
    </w:p>
    <w:p w14:paraId="5407E97E" w14:textId="77777777" w:rsidR="002C659E" w:rsidRDefault="002C659E" w:rsidP="006A279A">
      <w:pPr>
        <w:spacing w:after="200"/>
        <w:rPr>
          <w:rFonts w:asciiTheme="majorBidi" w:hAnsiTheme="majorBidi" w:cstheme="majorBidi"/>
        </w:rPr>
      </w:pP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659E" w:rsidRPr="00CC5B45" w14:paraId="2D0A3201" w14:textId="77777777" w:rsidTr="00F60B6A">
        <w:tc>
          <w:tcPr>
            <w:tcW w:w="10095" w:type="dxa"/>
            <w:gridSpan w:val="3"/>
            <w:shd w:val="clear" w:color="auto" w:fill="F2F2F2" w:themeFill="background1" w:themeFillShade="F2"/>
          </w:tcPr>
          <w:p w14:paraId="67366694" w14:textId="76B5DF72" w:rsidR="002C659E" w:rsidRPr="00CC5B45" w:rsidRDefault="002C659E" w:rsidP="00F60B6A">
            <w:pPr>
              <w:rPr>
                <w:rFonts w:asciiTheme="majorBidi" w:hAnsiTheme="majorBidi" w:cstheme="majorBidi"/>
                <w:b/>
                <w:bCs/>
              </w:rPr>
            </w:pPr>
            <w:r>
              <w:rPr>
                <w:rFonts w:ascii="Times New Roman" w:hAnsi="Times New Roman"/>
                <w:b/>
                <w:bCs/>
                <w:color w:val="000000"/>
                <w:lang w:eastAsia="en-GB"/>
              </w:rPr>
              <w:t>Wollo</w:t>
            </w:r>
          </w:p>
        </w:tc>
      </w:tr>
      <w:tr w:rsidR="002C659E" w:rsidRPr="00CC5B45" w14:paraId="4D402817" w14:textId="77777777" w:rsidTr="00F60B6A">
        <w:tc>
          <w:tcPr>
            <w:tcW w:w="2302" w:type="dxa"/>
            <w:shd w:val="clear" w:color="auto" w:fill="F2F2F2" w:themeFill="background1" w:themeFillShade="F2"/>
          </w:tcPr>
          <w:p w14:paraId="7B2D1BF6" w14:textId="77777777" w:rsidR="002C659E" w:rsidRPr="00CC5B45" w:rsidRDefault="002C659E" w:rsidP="00F60B6A">
            <w:pPr>
              <w:rPr>
                <w:rFonts w:asciiTheme="majorBidi" w:hAnsiTheme="majorBidi" w:cstheme="majorBidi"/>
                <w:b/>
                <w:bCs/>
              </w:rPr>
            </w:pPr>
          </w:p>
        </w:tc>
        <w:tc>
          <w:tcPr>
            <w:tcW w:w="992" w:type="dxa"/>
            <w:shd w:val="clear" w:color="auto" w:fill="F2F2F2" w:themeFill="background1" w:themeFillShade="F2"/>
          </w:tcPr>
          <w:p w14:paraId="0C96B723" w14:textId="77777777" w:rsidR="002C659E" w:rsidRPr="00CC5B45" w:rsidRDefault="002C659E" w:rsidP="00F60B6A">
            <w:pPr>
              <w:rPr>
                <w:rFonts w:asciiTheme="majorBidi" w:hAnsiTheme="majorBidi" w:cstheme="majorBidi"/>
                <w:b/>
                <w:bCs/>
              </w:rPr>
            </w:pPr>
            <w:r w:rsidRPr="00CC5B45">
              <w:rPr>
                <w:rFonts w:asciiTheme="majorBidi" w:hAnsiTheme="majorBidi" w:cstheme="majorBidi"/>
                <w:b/>
                <w:bCs/>
              </w:rPr>
              <w:t>Cost (€)</w:t>
            </w:r>
          </w:p>
        </w:tc>
        <w:tc>
          <w:tcPr>
            <w:tcW w:w="6801" w:type="dxa"/>
            <w:shd w:val="clear" w:color="auto" w:fill="F2F2F2" w:themeFill="background1" w:themeFillShade="F2"/>
          </w:tcPr>
          <w:p w14:paraId="0CFC7C7B" w14:textId="77777777" w:rsidR="002C659E" w:rsidRPr="00CC5B45" w:rsidRDefault="002C659E" w:rsidP="00F60B6A">
            <w:pPr>
              <w:rPr>
                <w:rFonts w:asciiTheme="majorBidi" w:hAnsiTheme="majorBidi" w:cstheme="majorBidi"/>
                <w:b/>
                <w:bCs/>
              </w:rPr>
            </w:pPr>
            <w:r w:rsidRPr="00CC5B45">
              <w:rPr>
                <w:rFonts w:asciiTheme="majorBidi" w:hAnsiTheme="majorBidi" w:cstheme="majorBidi"/>
                <w:b/>
                <w:bCs/>
              </w:rPr>
              <w:t>Description of tasks and justification</w:t>
            </w:r>
          </w:p>
        </w:tc>
      </w:tr>
      <w:tr w:rsidR="002C659E" w:rsidRPr="00CC5B45" w14:paraId="642FA18A" w14:textId="77777777" w:rsidTr="00F60B6A">
        <w:tc>
          <w:tcPr>
            <w:tcW w:w="2302" w:type="dxa"/>
            <w:shd w:val="clear" w:color="auto" w:fill="F2F2F2" w:themeFill="background1" w:themeFillShade="F2"/>
          </w:tcPr>
          <w:p w14:paraId="314ED70B" w14:textId="77777777" w:rsidR="002C659E" w:rsidRPr="00CC5B45" w:rsidRDefault="002C659E" w:rsidP="00F60B6A">
            <w:pPr>
              <w:jc w:val="right"/>
              <w:rPr>
                <w:rFonts w:asciiTheme="majorBidi" w:hAnsiTheme="majorBidi" w:cstheme="majorBidi"/>
                <w:b/>
                <w:bCs/>
              </w:rPr>
            </w:pPr>
            <w:r w:rsidRPr="00CC5B45">
              <w:rPr>
                <w:rFonts w:asciiTheme="majorBidi" w:hAnsiTheme="majorBidi" w:cstheme="majorBidi"/>
                <w:b/>
                <w:bCs/>
              </w:rPr>
              <w:t>Subcontracting</w:t>
            </w:r>
            <w:r w:rsidRPr="00CC5B45" w:rsidDel="001D6BF2">
              <w:rPr>
                <w:rFonts w:asciiTheme="majorBidi" w:hAnsiTheme="majorBidi" w:cstheme="majorBidi"/>
                <w:b/>
              </w:rPr>
              <w:t xml:space="preserve"> </w:t>
            </w:r>
          </w:p>
        </w:tc>
        <w:tc>
          <w:tcPr>
            <w:tcW w:w="992" w:type="dxa"/>
          </w:tcPr>
          <w:p w14:paraId="389C8EEC" w14:textId="00F11C73" w:rsidR="002C659E" w:rsidRPr="00CC5B45" w:rsidRDefault="00200C3B" w:rsidP="00F60B6A">
            <w:pPr>
              <w:rPr>
                <w:rFonts w:asciiTheme="majorBidi" w:hAnsiTheme="majorBidi" w:cstheme="majorBidi"/>
                <w:bCs/>
              </w:rPr>
            </w:pPr>
            <w:r>
              <w:rPr>
                <w:rFonts w:asciiTheme="majorBidi" w:hAnsiTheme="majorBidi" w:cstheme="majorBidi"/>
                <w:bCs/>
              </w:rPr>
              <w:t>12</w:t>
            </w:r>
            <w:r w:rsidR="002C659E">
              <w:rPr>
                <w:rFonts w:asciiTheme="majorBidi" w:hAnsiTheme="majorBidi" w:cstheme="majorBidi"/>
                <w:bCs/>
              </w:rPr>
              <w:t>000</w:t>
            </w:r>
          </w:p>
        </w:tc>
        <w:tc>
          <w:tcPr>
            <w:tcW w:w="6801" w:type="dxa"/>
          </w:tcPr>
          <w:p w14:paraId="1D085849" w14:textId="5ADAAAE8" w:rsidR="002C659E" w:rsidRPr="00CC5B45" w:rsidRDefault="00543AF3" w:rsidP="003564B1">
            <w:pPr>
              <w:rPr>
                <w:rFonts w:asciiTheme="majorBidi" w:hAnsiTheme="majorBidi" w:cstheme="majorBidi"/>
                <w:bCs/>
              </w:rPr>
            </w:pPr>
            <w:r w:rsidRPr="00543AF3">
              <w:rPr>
                <w:rFonts w:asciiTheme="majorBidi" w:hAnsiTheme="majorBidi" w:cstheme="majorBidi"/>
                <w:bCs/>
              </w:rPr>
              <w:t>Technical Consulting, (AI, NLP, training)</w:t>
            </w:r>
            <w:r w:rsidR="003564B1">
              <w:rPr>
                <w:rFonts w:asciiTheme="majorBidi" w:hAnsiTheme="majorBidi" w:cstheme="majorBidi"/>
                <w:bCs/>
              </w:rPr>
              <w:br/>
            </w:r>
            <w:r w:rsidR="003564B1" w:rsidRPr="003564B1">
              <w:rPr>
                <w:rFonts w:asciiTheme="majorBidi" w:hAnsiTheme="majorBidi" w:cstheme="majorBidi"/>
                <w:bCs/>
              </w:rPr>
              <w:t>Microgrants for Local SMEs (living lab)</w:t>
            </w:r>
            <w:r w:rsidR="003564B1">
              <w:rPr>
                <w:rFonts w:asciiTheme="majorBidi" w:hAnsiTheme="majorBidi" w:cstheme="majorBidi"/>
                <w:bCs/>
              </w:rPr>
              <w:br/>
            </w:r>
            <w:r w:rsidR="003564B1" w:rsidRPr="003564B1">
              <w:rPr>
                <w:rFonts w:asciiTheme="majorBidi" w:hAnsiTheme="majorBidi" w:cstheme="majorBidi"/>
                <w:bCs/>
              </w:rPr>
              <w:t>Community/Training Stipend</w:t>
            </w:r>
          </w:p>
        </w:tc>
      </w:tr>
    </w:tbl>
    <w:p w14:paraId="5523A7A3" w14:textId="77777777" w:rsidR="002C659E" w:rsidRDefault="002C659E" w:rsidP="006A279A">
      <w:pPr>
        <w:spacing w:after="200"/>
        <w:rPr>
          <w:rFonts w:asciiTheme="majorBidi" w:hAnsiTheme="majorBidi" w:cstheme="majorBidi"/>
        </w:rPr>
      </w:pPr>
    </w:p>
    <w:p w14:paraId="4353216F" w14:textId="77777777" w:rsidR="002C659E" w:rsidRPr="00CC5B45" w:rsidRDefault="002C659E" w:rsidP="006A279A">
      <w:pPr>
        <w:spacing w:after="200"/>
        <w:rPr>
          <w:rFonts w:asciiTheme="majorBidi" w:hAnsiTheme="majorBidi" w:cstheme="majorBidi"/>
        </w:rPr>
      </w:pPr>
    </w:p>
    <w:p w14:paraId="08CA0034" w14:textId="77777777" w:rsidR="006A279A" w:rsidRDefault="006A279A" w:rsidP="006A279A">
      <w:pPr>
        <w:spacing w:after="200"/>
        <w:rPr>
          <w:rFonts w:asciiTheme="majorBidi" w:hAnsiTheme="majorBidi" w:cstheme="majorBidi"/>
          <w:b/>
        </w:rPr>
      </w:pPr>
      <w:r w:rsidRPr="00CC5B45">
        <w:rPr>
          <w:rFonts w:asciiTheme="majorBidi" w:hAnsiTheme="majorBidi" w:cstheme="majorBidi"/>
          <w:b/>
        </w:rPr>
        <w:t>Table 3.1h:</w:t>
      </w:r>
      <w:r w:rsidRPr="00CC5B45">
        <w:rPr>
          <w:rFonts w:asciiTheme="majorBidi" w:hAnsiTheme="majorBidi" w:cstheme="majorBidi"/>
          <w:b/>
        </w:rPr>
        <w:tab/>
      </w:r>
      <w:r w:rsidRPr="00CC5B45">
        <w:rPr>
          <w:rFonts w:asciiTheme="majorBidi" w:hAnsiTheme="majorBidi" w:cstheme="majorBidi"/>
          <w:b/>
          <w:bCs/>
        </w:rPr>
        <w:t>‘</w:t>
      </w:r>
      <w:r w:rsidRPr="00CC5B45">
        <w:rPr>
          <w:rFonts w:asciiTheme="majorBidi" w:hAnsiTheme="majorBidi" w:cstheme="majorBidi"/>
          <w:b/>
        </w:rPr>
        <w:t xml:space="preserve">Purchase costs’ items (travel and subsistence, equipment and other goods, works and services) </w:t>
      </w:r>
    </w:p>
    <w:tbl>
      <w:tblPr>
        <w:tblW w:w="10240" w:type="dxa"/>
        <w:tblLook w:val="04A0" w:firstRow="1" w:lastRow="0" w:firstColumn="1" w:lastColumn="0" w:noHBand="0" w:noVBand="1"/>
      </w:tblPr>
      <w:tblGrid>
        <w:gridCol w:w="1960"/>
        <w:gridCol w:w="960"/>
        <w:gridCol w:w="7320"/>
      </w:tblGrid>
      <w:tr w:rsidR="00714C2A" w:rsidRPr="00714C2A" w14:paraId="34D84331" w14:textId="77777777" w:rsidTr="00714C2A">
        <w:trPr>
          <w:trHeight w:val="570"/>
        </w:trPr>
        <w:tc>
          <w:tcPr>
            <w:tcW w:w="1024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51E40D1F" w14:textId="77777777" w:rsidR="00714C2A" w:rsidRPr="00714C2A" w:rsidRDefault="00714C2A" w:rsidP="00714C2A">
            <w:pPr>
              <w:widowControl/>
              <w:rPr>
                <w:rFonts w:ascii="Times New Roman" w:hAnsi="Times New Roman"/>
                <w:b/>
                <w:bCs/>
                <w:color w:val="000000"/>
                <w:lang w:eastAsia="en-GB"/>
              </w:rPr>
            </w:pPr>
            <w:r w:rsidRPr="00714C2A">
              <w:rPr>
                <w:rFonts w:ascii="Times New Roman" w:hAnsi="Times New Roman"/>
                <w:b/>
                <w:bCs/>
                <w:color w:val="000000"/>
                <w:lang w:eastAsia="en-GB"/>
              </w:rPr>
              <w:t>Data Science Nigeria</w:t>
            </w:r>
          </w:p>
        </w:tc>
      </w:tr>
      <w:tr w:rsidR="00714C2A" w:rsidRPr="00714C2A" w14:paraId="18A9148A" w14:textId="77777777" w:rsidTr="00714C2A">
        <w:trPr>
          <w:trHeight w:val="31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67967BFA" w14:textId="77777777" w:rsidR="00714C2A" w:rsidRPr="00714C2A" w:rsidRDefault="00714C2A" w:rsidP="00714C2A">
            <w:pPr>
              <w:widowControl/>
              <w:rPr>
                <w:rFonts w:ascii="Times New Roman" w:hAnsi="Times New Roman"/>
                <w:b/>
                <w:bCs/>
                <w:color w:val="000000"/>
                <w:lang w:eastAsia="en-GB"/>
              </w:rPr>
            </w:pPr>
            <w:r w:rsidRPr="00714C2A">
              <w:rPr>
                <w:rFonts w:ascii="Times New Roman" w:hAnsi="Times New Roman"/>
                <w:b/>
                <w:bCs/>
                <w:color w:val="000000"/>
                <w:lang w:eastAsia="en-GB"/>
              </w:rPr>
              <w:t> </w:t>
            </w:r>
          </w:p>
        </w:tc>
        <w:tc>
          <w:tcPr>
            <w:tcW w:w="960" w:type="dxa"/>
            <w:tcBorders>
              <w:top w:val="nil"/>
              <w:left w:val="nil"/>
              <w:bottom w:val="single" w:sz="8" w:space="0" w:color="auto"/>
              <w:right w:val="single" w:sz="8" w:space="0" w:color="auto"/>
            </w:tcBorders>
            <w:shd w:val="clear" w:color="000000" w:fill="F2F2F2"/>
            <w:vAlign w:val="center"/>
            <w:hideMark/>
          </w:tcPr>
          <w:p w14:paraId="131F031C" w14:textId="77777777" w:rsidR="00714C2A" w:rsidRPr="00714C2A" w:rsidRDefault="00714C2A" w:rsidP="00714C2A">
            <w:pPr>
              <w:widowControl/>
              <w:rPr>
                <w:rFonts w:ascii="Times New Roman" w:hAnsi="Times New Roman"/>
                <w:b/>
                <w:bCs/>
                <w:color w:val="000000"/>
                <w:lang w:eastAsia="en-GB"/>
              </w:rPr>
            </w:pPr>
            <w:r w:rsidRPr="00714C2A">
              <w:rPr>
                <w:rFonts w:ascii="Times New Roman" w:hAnsi="Times New Roman"/>
                <w:b/>
                <w:bCs/>
                <w:color w:val="000000"/>
                <w:lang w:eastAsia="en-GB"/>
              </w:rPr>
              <w:t>Cost (€)</w:t>
            </w:r>
          </w:p>
        </w:tc>
        <w:tc>
          <w:tcPr>
            <w:tcW w:w="7320" w:type="dxa"/>
            <w:tcBorders>
              <w:top w:val="nil"/>
              <w:left w:val="nil"/>
              <w:bottom w:val="single" w:sz="8" w:space="0" w:color="auto"/>
              <w:right w:val="single" w:sz="8" w:space="0" w:color="auto"/>
            </w:tcBorders>
            <w:shd w:val="clear" w:color="000000" w:fill="F2F2F2"/>
            <w:vAlign w:val="center"/>
            <w:hideMark/>
          </w:tcPr>
          <w:p w14:paraId="27C7021F" w14:textId="77777777" w:rsidR="00714C2A" w:rsidRPr="00714C2A" w:rsidRDefault="00714C2A" w:rsidP="00714C2A">
            <w:pPr>
              <w:widowControl/>
              <w:rPr>
                <w:rFonts w:ascii="Times New Roman" w:hAnsi="Times New Roman"/>
                <w:b/>
                <w:bCs/>
                <w:color w:val="000000"/>
                <w:lang w:eastAsia="en-GB"/>
              </w:rPr>
            </w:pPr>
            <w:r w:rsidRPr="00714C2A">
              <w:rPr>
                <w:rFonts w:ascii="Times New Roman" w:hAnsi="Times New Roman"/>
                <w:b/>
                <w:bCs/>
                <w:color w:val="000000"/>
                <w:lang w:eastAsia="en-GB"/>
              </w:rPr>
              <w:t xml:space="preserve">Lowest Cost </w:t>
            </w:r>
          </w:p>
        </w:tc>
      </w:tr>
      <w:tr w:rsidR="00714C2A" w:rsidRPr="00714C2A" w14:paraId="561AD6DA" w14:textId="77777777" w:rsidTr="00714C2A">
        <w:trPr>
          <w:trHeight w:val="94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2985AB3B" w14:textId="77777777" w:rsidR="00714C2A" w:rsidRPr="00714C2A" w:rsidRDefault="00714C2A" w:rsidP="00714C2A">
            <w:pPr>
              <w:widowControl/>
              <w:jc w:val="right"/>
              <w:rPr>
                <w:rFonts w:ascii="Times New Roman" w:hAnsi="Times New Roman"/>
                <w:b/>
                <w:bCs/>
                <w:color w:val="000000"/>
                <w:lang w:eastAsia="en-GB"/>
              </w:rPr>
            </w:pPr>
            <w:r w:rsidRPr="00714C2A">
              <w:rPr>
                <w:rFonts w:ascii="Times New Roman" w:hAnsi="Times New Roman"/>
                <w:b/>
                <w:bCs/>
                <w:color w:val="000000"/>
                <w:lang w:eastAsia="en-GB"/>
              </w:rPr>
              <w:t xml:space="preserve">Travel and subsistence </w:t>
            </w:r>
          </w:p>
        </w:tc>
        <w:tc>
          <w:tcPr>
            <w:tcW w:w="960" w:type="dxa"/>
            <w:tcBorders>
              <w:top w:val="nil"/>
              <w:left w:val="nil"/>
              <w:bottom w:val="single" w:sz="8" w:space="0" w:color="auto"/>
              <w:right w:val="single" w:sz="8" w:space="0" w:color="auto"/>
            </w:tcBorders>
            <w:vAlign w:val="center"/>
            <w:hideMark/>
          </w:tcPr>
          <w:p w14:paraId="0806B9A6" w14:textId="77777777" w:rsidR="00714C2A" w:rsidRPr="00714C2A" w:rsidRDefault="00714C2A" w:rsidP="00714C2A">
            <w:pPr>
              <w:widowControl/>
              <w:jc w:val="right"/>
              <w:rPr>
                <w:rFonts w:ascii="Times New Roman" w:hAnsi="Times New Roman"/>
                <w:color w:val="000000"/>
                <w:lang w:eastAsia="en-GB"/>
              </w:rPr>
            </w:pPr>
            <w:r w:rsidRPr="00714C2A">
              <w:rPr>
                <w:rFonts w:ascii="Times New Roman" w:hAnsi="Times New Roman"/>
                <w:color w:val="000000"/>
                <w:lang w:eastAsia="en-GB"/>
              </w:rPr>
              <w:t>10,500</w:t>
            </w:r>
          </w:p>
        </w:tc>
        <w:tc>
          <w:tcPr>
            <w:tcW w:w="7320" w:type="dxa"/>
            <w:tcBorders>
              <w:top w:val="nil"/>
              <w:left w:val="nil"/>
              <w:bottom w:val="single" w:sz="8" w:space="0" w:color="auto"/>
              <w:right w:val="single" w:sz="8" w:space="0" w:color="auto"/>
            </w:tcBorders>
            <w:vAlign w:val="center"/>
            <w:hideMark/>
          </w:tcPr>
          <w:p w14:paraId="050CC629" w14:textId="77777777" w:rsidR="00714C2A" w:rsidRPr="00714C2A" w:rsidRDefault="00714C2A" w:rsidP="00714C2A">
            <w:pPr>
              <w:widowControl/>
              <w:rPr>
                <w:rFonts w:ascii="Times New Roman" w:hAnsi="Times New Roman"/>
                <w:color w:val="000000"/>
                <w:lang w:eastAsia="en-GB"/>
              </w:rPr>
            </w:pPr>
            <w:r w:rsidRPr="00714C2A">
              <w:rPr>
                <w:rFonts w:ascii="Times New Roman" w:hAnsi="Times New Roman"/>
                <w:color w:val="000000"/>
                <w:lang w:eastAsia="en-GB"/>
              </w:rPr>
              <w:t>Group level internal and international travel to suppliers, partners, testing and validation.</w:t>
            </w:r>
          </w:p>
        </w:tc>
      </w:tr>
      <w:tr w:rsidR="00714C2A" w:rsidRPr="00714C2A" w14:paraId="4799906F" w14:textId="77777777" w:rsidTr="00714C2A">
        <w:trPr>
          <w:trHeight w:val="1710"/>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5EB15FBB" w14:textId="77777777" w:rsidR="00714C2A" w:rsidRPr="00714C2A" w:rsidRDefault="00714C2A" w:rsidP="00714C2A">
            <w:pPr>
              <w:widowControl/>
              <w:jc w:val="right"/>
              <w:rPr>
                <w:rFonts w:ascii="Times New Roman" w:hAnsi="Times New Roman"/>
                <w:b/>
                <w:bCs/>
                <w:color w:val="000000"/>
                <w:lang w:eastAsia="en-GB"/>
              </w:rPr>
            </w:pPr>
            <w:r w:rsidRPr="00714C2A">
              <w:rPr>
                <w:rFonts w:ascii="Times New Roman" w:hAnsi="Times New Roman"/>
                <w:b/>
                <w:bCs/>
                <w:color w:val="000000"/>
                <w:lang w:eastAsia="en-GB"/>
              </w:rPr>
              <w:t xml:space="preserve">Equipment </w:t>
            </w:r>
          </w:p>
        </w:tc>
        <w:tc>
          <w:tcPr>
            <w:tcW w:w="960" w:type="dxa"/>
            <w:tcBorders>
              <w:top w:val="nil"/>
              <w:left w:val="nil"/>
              <w:bottom w:val="single" w:sz="8" w:space="0" w:color="auto"/>
              <w:right w:val="single" w:sz="8" w:space="0" w:color="auto"/>
            </w:tcBorders>
            <w:vAlign w:val="center"/>
            <w:hideMark/>
          </w:tcPr>
          <w:p w14:paraId="55B27069" w14:textId="77777777" w:rsidR="00714C2A" w:rsidRPr="00714C2A" w:rsidRDefault="00714C2A" w:rsidP="00714C2A">
            <w:pPr>
              <w:widowControl/>
              <w:jc w:val="right"/>
              <w:rPr>
                <w:rFonts w:ascii="Times New Roman" w:hAnsi="Times New Roman"/>
                <w:color w:val="000000"/>
                <w:lang w:eastAsia="en-GB"/>
              </w:rPr>
            </w:pPr>
            <w:r w:rsidRPr="00714C2A">
              <w:rPr>
                <w:rFonts w:ascii="Times New Roman" w:hAnsi="Times New Roman"/>
                <w:color w:val="000000"/>
                <w:lang w:eastAsia="en-GB"/>
              </w:rPr>
              <w:t>250,000</w:t>
            </w:r>
          </w:p>
        </w:tc>
        <w:tc>
          <w:tcPr>
            <w:tcW w:w="7320" w:type="dxa"/>
            <w:tcBorders>
              <w:top w:val="nil"/>
              <w:left w:val="nil"/>
              <w:bottom w:val="single" w:sz="8" w:space="0" w:color="auto"/>
              <w:right w:val="single" w:sz="8" w:space="0" w:color="auto"/>
            </w:tcBorders>
            <w:vAlign w:val="center"/>
            <w:hideMark/>
          </w:tcPr>
          <w:p w14:paraId="398F4011" w14:textId="427455B8" w:rsidR="00714C2A" w:rsidRPr="00714C2A" w:rsidRDefault="00D21825" w:rsidP="00DE7578">
            <w:pPr>
              <w:widowControl/>
              <w:rPr>
                <w:rFonts w:ascii="Times New Roman" w:hAnsi="Times New Roman"/>
                <w:color w:val="000000"/>
                <w:lang w:eastAsia="en-GB"/>
              </w:rPr>
            </w:pPr>
            <w:r w:rsidRPr="00D21825">
              <w:rPr>
                <w:rFonts w:ascii="Times New Roman" w:hAnsi="Times New Roman"/>
                <w:color w:val="000000"/>
                <w:lang w:eastAsia="en-GB"/>
              </w:rPr>
              <w:t>Specialized Data Engines &amp; Licenses</w:t>
            </w:r>
            <w:r>
              <w:rPr>
                <w:rFonts w:ascii="Times New Roman" w:hAnsi="Times New Roman"/>
                <w:color w:val="000000"/>
                <w:lang w:eastAsia="en-GB"/>
              </w:rPr>
              <w:t>,</w:t>
            </w:r>
            <w:r w:rsidR="006A4B6F">
              <w:rPr>
                <w:rFonts w:ascii="Times New Roman" w:hAnsi="Times New Roman"/>
                <w:color w:val="000000"/>
                <w:lang w:eastAsia="en-GB"/>
              </w:rPr>
              <w:t xml:space="preserve"> </w:t>
            </w:r>
            <w:r w:rsidR="00714C2A" w:rsidRPr="00714C2A">
              <w:rPr>
                <w:rFonts w:ascii="Times New Roman" w:hAnsi="Times New Roman"/>
                <w:color w:val="000000"/>
                <w:lang w:eastAsia="en-GB"/>
              </w:rPr>
              <w:t xml:space="preserve">Temporary Test </w:t>
            </w:r>
            <w:r w:rsidR="001177F1" w:rsidRPr="00714C2A">
              <w:rPr>
                <w:rFonts w:ascii="Times New Roman" w:hAnsi="Times New Roman"/>
                <w:color w:val="000000"/>
                <w:lang w:eastAsia="en-GB"/>
              </w:rPr>
              <w:t>Facility</w:t>
            </w:r>
            <w:r w:rsidR="00714C2A" w:rsidRPr="00714C2A">
              <w:rPr>
                <w:rFonts w:ascii="Times New Roman" w:hAnsi="Times New Roman"/>
                <w:color w:val="000000"/>
                <w:lang w:eastAsia="en-GB"/>
              </w:rPr>
              <w:t xml:space="preserve">, Pilot Laboratory </w:t>
            </w:r>
            <w:r w:rsidR="001177F1" w:rsidRPr="00714C2A">
              <w:rPr>
                <w:rFonts w:ascii="Times New Roman" w:hAnsi="Times New Roman"/>
                <w:color w:val="000000"/>
                <w:lang w:eastAsia="en-GB"/>
              </w:rPr>
              <w:t>equipment</w:t>
            </w:r>
            <w:r w:rsidR="00714C2A" w:rsidRPr="00714C2A">
              <w:rPr>
                <w:rFonts w:ascii="Times New Roman" w:hAnsi="Times New Roman"/>
                <w:color w:val="000000"/>
                <w:lang w:eastAsia="en-GB"/>
              </w:rPr>
              <w:t xml:space="preserve">, Measuring Equipment, Computer Hardware, Consumable materials, Prototype development, Workshop facilities, Access Platforms, Health and Safety Equipment, Vehicles, </w:t>
            </w:r>
            <w:r w:rsidR="006A4B6F" w:rsidRPr="006A4B6F">
              <w:rPr>
                <w:rFonts w:ascii="Times New Roman" w:hAnsi="Times New Roman"/>
                <w:color w:val="000000"/>
                <w:lang w:eastAsia="en-GB"/>
              </w:rPr>
              <w:t>Tablets/Handsets for Pilot Schools/Field Testing</w:t>
            </w:r>
            <w:r w:rsidR="006A4B6F">
              <w:rPr>
                <w:rFonts w:ascii="Times New Roman" w:hAnsi="Times New Roman"/>
                <w:color w:val="000000"/>
                <w:lang w:eastAsia="en-GB"/>
              </w:rPr>
              <w:t xml:space="preserve">, </w:t>
            </w:r>
            <w:r w:rsidR="006A4B6F" w:rsidRPr="006A4B6F">
              <w:rPr>
                <w:rFonts w:ascii="Times New Roman" w:hAnsi="Times New Roman"/>
                <w:color w:val="000000"/>
                <w:lang w:eastAsia="en-GB"/>
              </w:rPr>
              <w:t>Low-bandwidth/Offline Version Development</w:t>
            </w:r>
            <w:r w:rsidR="00DE7578">
              <w:rPr>
                <w:rFonts w:ascii="Times New Roman" w:hAnsi="Times New Roman"/>
                <w:color w:val="000000"/>
                <w:lang w:eastAsia="en-GB"/>
              </w:rPr>
              <w:t xml:space="preserve">, </w:t>
            </w:r>
            <w:r w:rsidR="00DE7578" w:rsidRPr="00DE7578">
              <w:rPr>
                <w:rFonts w:ascii="Times New Roman" w:hAnsi="Times New Roman"/>
                <w:color w:val="000000"/>
                <w:lang w:eastAsia="en-GB"/>
              </w:rPr>
              <w:t>Data SIMs, routers, local area network infrastructure for sites/labs</w:t>
            </w:r>
          </w:p>
        </w:tc>
      </w:tr>
      <w:tr w:rsidR="00714C2A" w:rsidRPr="00714C2A" w14:paraId="141E29B2" w14:textId="77777777" w:rsidTr="00714C2A">
        <w:trPr>
          <w:trHeight w:val="133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6946DE5E" w14:textId="77777777" w:rsidR="00714C2A" w:rsidRPr="00714C2A" w:rsidRDefault="00714C2A" w:rsidP="00714C2A">
            <w:pPr>
              <w:widowControl/>
              <w:jc w:val="right"/>
              <w:rPr>
                <w:rFonts w:ascii="Times New Roman" w:hAnsi="Times New Roman"/>
                <w:b/>
                <w:bCs/>
                <w:color w:val="000000"/>
                <w:lang w:eastAsia="en-GB"/>
              </w:rPr>
            </w:pPr>
            <w:r w:rsidRPr="00714C2A">
              <w:rPr>
                <w:rFonts w:ascii="Times New Roman" w:hAnsi="Times New Roman"/>
                <w:b/>
                <w:bCs/>
                <w:color w:val="000000"/>
                <w:lang w:eastAsia="en-GB"/>
              </w:rPr>
              <w:lastRenderedPageBreak/>
              <w:t>Other goods, works and services</w:t>
            </w:r>
          </w:p>
        </w:tc>
        <w:tc>
          <w:tcPr>
            <w:tcW w:w="960" w:type="dxa"/>
            <w:tcBorders>
              <w:top w:val="nil"/>
              <w:left w:val="nil"/>
              <w:bottom w:val="single" w:sz="8" w:space="0" w:color="auto"/>
              <w:right w:val="single" w:sz="8" w:space="0" w:color="auto"/>
            </w:tcBorders>
            <w:vAlign w:val="center"/>
            <w:hideMark/>
          </w:tcPr>
          <w:p w14:paraId="5ECDB980" w14:textId="77777777" w:rsidR="00714C2A" w:rsidRPr="00714C2A" w:rsidRDefault="00714C2A" w:rsidP="00714C2A">
            <w:pPr>
              <w:widowControl/>
              <w:jc w:val="right"/>
              <w:rPr>
                <w:rFonts w:ascii="Times New Roman" w:hAnsi="Times New Roman"/>
                <w:color w:val="000000"/>
                <w:lang w:eastAsia="en-GB"/>
              </w:rPr>
            </w:pPr>
            <w:r w:rsidRPr="00714C2A">
              <w:rPr>
                <w:rFonts w:ascii="Times New Roman" w:hAnsi="Times New Roman"/>
                <w:color w:val="000000"/>
                <w:lang w:eastAsia="en-GB"/>
              </w:rPr>
              <w:t>25000</w:t>
            </w:r>
          </w:p>
        </w:tc>
        <w:tc>
          <w:tcPr>
            <w:tcW w:w="7320" w:type="dxa"/>
            <w:tcBorders>
              <w:top w:val="nil"/>
              <w:left w:val="nil"/>
              <w:bottom w:val="single" w:sz="8" w:space="0" w:color="auto"/>
              <w:right w:val="single" w:sz="8" w:space="0" w:color="auto"/>
            </w:tcBorders>
            <w:vAlign w:val="center"/>
            <w:hideMark/>
          </w:tcPr>
          <w:p w14:paraId="15525F49" w14:textId="77777777" w:rsidR="00714C2A" w:rsidRPr="00714C2A" w:rsidRDefault="00714C2A" w:rsidP="00714C2A">
            <w:pPr>
              <w:widowControl/>
              <w:rPr>
                <w:rFonts w:ascii="Times New Roman" w:hAnsi="Times New Roman"/>
                <w:color w:val="000000"/>
                <w:lang w:eastAsia="en-GB"/>
              </w:rPr>
            </w:pPr>
            <w:r w:rsidRPr="00714C2A">
              <w:rPr>
                <w:rFonts w:ascii="Times New Roman" w:hAnsi="Times New Roman"/>
                <w:color w:val="000000"/>
                <w:lang w:eastAsia="en-GB"/>
              </w:rPr>
              <w:t>Subscriptions, Software, Outsourced Consultancy, Temporary Staff, Short Term Leases</w:t>
            </w:r>
          </w:p>
        </w:tc>
      </w:tr>
      <w:tr w:rsidR="00714C2A" w:rsidRPr="00714C2A" w14:paraId="64A1072A" w14:textId="77777777" w:rsidTr="00714C2A">
        <w:trPr>
          <w:trHeight w:val="115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643251A7" w14:textId="77777777" w:rsidR="00714C2A" w:rsidRPr="00714C2A" w:rsidRDefault="00714C2A" w:rsidP="00714C2A">
            <w:pPr>
              <w:widowControl/>
              <w:jc w:val="right"/>
              <w:rPr>
                <w:rFonts w:ascii="Times New Roman" w:hAnsi="Times New Roman"/>
                <w:b/>
                <w:bCs/>
                <w:color w:val="000000"/>
                <w:lang w:eastAsia="en-GB"/>
              </w:rPr>
            </w:pPr>
            <w:r w:rsidRPr="00714C2A">
              <w:rPr>
                <w:rFonts w:ascii="Times New Roman" w:hAnsi="Times New Roman"/>
                <w:b/>
                <w:bCs/>
                <w:color w:val="000000"/>
                <w:lang w:eastAsia="en-GB"/>
              </w:rPr>
              <w:t>Remaining purchase costs (&lt;15% of pers. Costs)</w:t>
            </w:r>
          </w:p>
        </w:tc>
        <w:tc>
          <w:tcPr>
            <w:tcW w:w="960" w:type="dxa"/>
            <w:tcBorders>
              <w:top w:val="nil"/>
              <w:left w:val="nil"/>
              <w:bottom w:val="single" w:sz="8" w:space="0" w:color="auto"/>
              <w:right w:val="single" w:sz="8" w:space="0" w:color="auto"/>
            </w:tcBorders>
            <w:vAlign w:val="center"/>
            <w:hideMark/>
          </w:tcPr>
          <w:p w14:paraId="79735226" w14:textId="77777777" w:rsidR="00714C2A" w:rsidRPr="00714C2A" w:rsidRDefault="00714C2A" w:rsidP="00714C2A">
            <w:pPr>
              <w:widowControl/>
              <w:rPr>
                <w:rFonts w:ascii="Times New Roman" w:hAnsi="Times New Roman"/>
                <w:color w:val="000000"/>
                <w:lang w:eastAsia="en-GB"/>
              </w:rPr>
            </w:pPr>
            <w:r w:rsidRPr="00714C2A">
              <w:rPr>
                <w:rFonts w:ascii="Times New Roman" w:hAnsi="Times New Roman"/>
                <w:color w:val="000000"/>
                <w:lang w:eastAsia="en-GB"/>
              </w:rPr>
              <w:t> </w:t>
            </w:r>
          </w:p>
        </w:tc>
        <w:tc>
          <w:tcPr>
            <w:tcW w:w="7320" w:type="dxa"/>
            <w:tcBorders>
              <w:top w:val="nil"/>
              <w:left w:val="nil"/>
              <w:bottom w:val="nil"/>
              <w:right w:val="nil"/>
            </w:tcBorders>
            <w:vAlign w:val="center"/>
            <w:hideMark/>
          </w:tcPr>
          <w:p w14:paraId="58237DE1" w14:textId="77777777" w:rsidR="00714C2A" w:rsidRPr="00714C2A" w:rsidRDefault="00714C2A" w:rsidP="00714C2A">
            <w:pPr>
              <w:widowControl/>
              <w:rPr>
                <w:rFonts w:ascii="Times New Roman" w:hAnsi="Times New Roman"/>
                <w:color w:val="000000"/>
                <w:lang w:eastAsia="en-GB"/>
              </w:rPr>
            </w:pPr>
          </w:p>
        </w:tc>
      </w:tr>
      <w:tr w:rsidR="00714C2A" w:rsidRPr="00714C2A" w14:paraId="629FC384" w14:textId="77777777" w:rsidTr="00714C2A">
        <w:trPr>
          <w:trHeight w:val="31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109CBBB7" w14:textId="77777777" w:rsidR="00714C2A" w:rsidRPr="00714C2A" w:rsidRDefault="00714C2A" w:rsidP="00714C2A">
            <w:pPr>
              <w:widowControl/>
              <w:jc w:val="right"/>
              <w:rPr>
                <w:rFonts w:ascii="Times New Roman" w:hAnsi="Times New Roman"/>
                <w:b/>
                <w:bCs/>
                <w:color w:val="000000"/>
                <w:lang w:eastAsia="en-GB"/>
              </w:rPr>
            </w:pPr>
            <w:r w:rsidRPr="00714C2A">
              <w:rPr>
                <w:rFonts w:ascii="Times New Roman" w:hAnsi="Times New Roman"/>
                <w:b/>
                <w:bCs/>
                <w:color w:val="000000"/>
                <w:lang w:eastAsia="en-GB"/>
              </w:rPr>
              <w:t>Total</w:t>
            </w:r>
          </w:p>
        </w:tc>
        <w:tc>
          <w:tcPr>
            <w:tcW w:w="960" w:type="dxa"/>
            <w:tcBorders>
              <w:top w:val="nil"/>
              <w:left w:val="nil"/>
              <w:bottom w:val="single" w:sz="8" w:space="0" w:color="auto"/>
              <w:right w:val="single" w:sz="8" w:space="0" w:color="auto"/>
            </w:tcBorders>
            <w:vAlign w:val="center"/>
            <w:hideMark/>
          </w:tcPr>
          <w:p w14:paraId="67DA0CB5" w14:textId="77777777" w:rsidR="00714C2A" w:rsidRPr="00714C2A" w:rsidRDefault="00714C2A" w:rsidP="00714C2A">
            <w:pPr>
              <w:widowControl/>
              <w:jc w:val="right"/>
              <w:rPr>
                <w:rFonts w:ascii="Times New Roman" w:hAnsi="Times New Roman"/>
                <w:color w:val="000000"/>
                <w:lang w:eastAsia="en-GB"/>
              </w:rPr>
            </w:pPr>
            <w:r w:rsidRPr="00714C2A">
              <w:rPr>
                <w:rFonts w:ascii="Times New Roman" w:hAnsi="Times New Roman"/>
                <w:color w:val="000000"/>
                <w:lang w:eastAsia="en-GB"/>
              </w:rPr>
              <w:t>285,500</w:t>
            </w:r>
          </w:p>
        </w:tc>
        <w:tc>
          <w:tcPr>
            <w:tcW w:w="7320" w:type="dxa"/>
            <w:tcBorders>
              <w:top w:val="nil"/>
              <w:left w:val="nil"/>
              <w:bottom w:val="nil"/>
              <w:right w:val="nil"/>
            </w:tcBorders>
            <w:vAlign w:val="center"/>
            <w:hideMark/>
          </w:tcPr>
          <w:p w14:paraId="3326628E" w14:textId="77777777" w:rsidR="00714C2A" w:rsidRPr="00714C2A" w:rsidRDefault="00714C2A" w:rsidP="00714C2A">
            <w:pPr>
              <w:widowControl/>
              <w:jc w:val="right"/>
              <w:rPr>
                <w:rFonts w:ascii="Times New Roman" w:hAnsi="Times New Roman"/>
                <w:color w:val="000000"/>
                <w:lang w:eastAsia="en-GB"/>
              </w:rPr>
            </w:pPr>
          </w:p>
        </w:tc>
      </w:tr>
    </w:tbl>
    <w:p w14:paraId="0BF6F250" w14:textId="77777777" w:rsidR="00714C2A" w:rsidRDefault="00714C2A" w:rsidP="006A279A">
      <w:pPr>
        <w:spacing w:after="200"/>
        <w:rPr>
          <w:rFonts w:asciiTheme="majorBidi" w:hAnsiTheme="majorBidi" w:cstheme="majorBidi"/>
          <w:b/>
        </w:rPr>
      </w:pPr>
    </w:p>
    <w:tbl>
      <w:tblPr>
        <w:tblW w:w="10240" w:type="dxa"/>
        <w:tblLook w:val="04A0" w:firstRow="1" w:lastRow="0" w:firstColumn="1" w:lastColumn="0" w:noHBand="0" w:noVBand="1"/>
      </w:tblPr>
      <w:tblGrid>
        <w:gridCol w:w="1960"/>
        <w:gridCol w:w="960"/>
        <w:gridCol w:w="7320"/>
      </w:tblGrid>
      <w:tr w:rsidR="00852100" w:rsidRPr="00852100" w14:paraId="188897B4" w14:textId="77777777" w:rsidTr="00852100">
        <w:trPr>
          <w:trHeight w:val="315"/>
        </w:trPr>
        <w:tc>
          <w:tcPr>
            <w:tcW w:w="1024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411D350A" w14:textId="544033A2" w:rsidR="00852100" w:rsidRPr="00852100" w:rsidRDefault="00852100" w:rsidP="00852100">
            <w:pPr>
              <w:widowControl/>
              <w:rPr>
                <w:rFonts w:ascii="Times New Roman" w:hAnsi="Times New Roman"/>
                <w:b/>
                <w:bCs/>
                <w:color w:val="000000"/>
                <w:lang w:eastAsia="en-GB"/>
              </w:rPr>
            </w:pPr>
            <w:r w:rsidRPr="00852100">
              <w:rPr>
                <w:rFonts w:ascii="Times New Roman" w:hAnsi="Times New Roman"/>
                <w:b/>
                <w:bCs/>
                <w:color w:val="000000"/>
                <w:lang w:eastAsia="en-GB"/>
              </w:rPr>
              <w:t>EqualyzAI</w:t>
            </w:r>
          </w:p>
        </w:tc>
      </w:tr>
      <w:tr w:rsidR="00852100" w:rsidRPr="00852100" w14:paraId="0C61F9D5" w14:textId="77777777" w:rsidTr="00852100">
        <w:trPr>
          <w:trHeight w:val="31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4B308A6A" w14:textId="77777777" w:rsidR="00852100" w:rsidRPr="00852100" w:rsidRDefault="00852100" w:rsidP="00852100">
            <w:pPr>
              <w:widowControl/>
              <w:rPr>
                <w:rFonts w:ascii="Times New Roman" w:hAnsi="Times New Roman"/>
                <w:b/>
                <w:bCs/>
                <w:color w:val="000000"/>
                <w:lang w:eastAsia="en-GB"/>
              </w:rPr>
            </w:pPr>
            <w:r w:rsidRPr="00852100">
              <w:rPr>
                <w:rFonts w:ascii="Times New Roman" w:hAnsi="Times New Roman"/>
                <w:b/>
                <w:bCs/>
                <w:color w:val="000000"/>
                <w:lang w:eastAsia="en-GB"/>
              </w:rPr>
              <w:t> </w:t>
            </w:r>
          </w:p>
        </w:tc>
        <w:tc>
          <w:tcPr>
            <w:tcW w:w="960" w:type="dxa"/>
            <w:tcBorders>
              <w:top w:val="nil"/>
              <w:left w:val="nil"/>
              <w:bottom w:val="single" w:sz="8" w:space="0" w:color="auto"/>
              <w:right w:val="single" w:sz="8" w:space="0" w:color="auto"/>
            </w:tcBorders>
            <w:shd w:val="clear" w:color="000000" w:fill="F2F2F2"/>
            <w:vAlign w:val="center"/>
            <w:hideMark/>
          </w:tcPr>
          <w:p w14:paraId="203ADCED" w14:textId="77777777" w:rsidR="00852100" w:rsidRPr="00852100" w:rsidRDefault="00852100" w:rsidP="00852100">
            <w:pPr>
              <w:widowControl/>
              <w:rPr>
                <w:rFonts w:ascii="Times New Roman" w:hAnsi="Times New Roman"/>
                <w:b/>
                <w:bCs/>
                <w:color w:val="000000"/>
                <w:lang w:eastAsia="en-GB"/>
              </w:rPr>
            </w:pPr>
            <w:r w:rsidRPr="00852100">
              <w:rPr>
                <w:rFonts w:ascii="Times New Roman" w:hAnsi="Times New Roman"/>
                <w:b/>
                <w:bCs/>
                <w:color w:val="000000"/>
                <w:lang w:eastAsia="en-GB"/>
              </w:rPr>
              <w:t>Cost (€)</w:t>
            </w:r>
          </w:p>
        </w:tc>
        <w:tc>
          <w:tcPr>
            <w:tcW w:w="7320" w:type="dxa"/>
            <w:tcBorders>
              <w:top w:val="nil"/>
              <w:left w:val="nil"/>
              <w:bottom w:val="single" w:sz="8" w:space="0" w:color="auto"/>
              <w:right w:val="single" w:sz="8" w:space="0" w:color="auto"/>
            </w:tcBorders>
            <w:shd w:val="clear" w:color="000000" w:fill="F2F2F2"/>
            <w:vAlign w:val="center"/>
            <w:hideMark/>
          </w:tcPr>
          <w:p w14:paraId="0D3A3077" w14:textId="77777777" w:rsidR="00852100" w:rsidRPr="00852100" w:rsidRDefault="00852100" w:rsidP="00852100">
            <w:pPr>
              <w:widowControl/>
              <w:rPr>
                <w:rFonts w:ascii="Times New Roman" w:hAnsi="Times New Roman"/>
                <w:b/>
                <w:bCs/>
                <w:color w:val="000000"/>
                <w:lang w:eastAsia="en-GB"/>
              </w:rPr>
            </w:pPr>
            <w:r w:rsidRPr="00852100">
              <w:rPr>
                <w:rFonts w:ascii="Times New Roman" w:hAnsi="Times New Roman"/>
                <w:b/>
                <w:bCs/>
                <w:color w:val="000000"/>
                <w:lang w:eastAsia="en-GB"/>
              </w:rPr>
              <w:t>Justification</w:t>
            </w:r>
          </w:p>
        </w:tc>
      </w:tr>
      <w:tr w:rsidR="00852100" w:rsidRPr="00852100" w14:paraId="73EDCC13" w14:textId="77777777" w:rsidTr="00852100">
        <w:trPr>
          <w:trHeight w:val="145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25BA277D" w14:textId="77777777" w:rsidR="00852100" w:rsidRPr="00852100" w:rsidRDefault="00852100" w:rsidP="00852100">
            <w:pPr>
              <w:widowControl/>
              <w:jc w:val="right"/>
              <w:rPr>
                <w:rFonts w:ascii="Times New Roman" w:hAnsi="Times New Roman"/>
                <w:b/>
                <w:bCs/>
                <w:color w:val="000000"/>
                <w:lang w:eastAsia="en-GB"/>
              </w:rPr>
            </w:pPr>
            <w:r w:rsidRPr="00852100">
              <w:rPr>
                <w:rFonts w:ascii="Times New Roman" w:hAnsi="Times New Roman"/>
                <w:b/>
                <w:bCs/>
                <w:color w:val="000000"/>
                <w:lang w:eastAsia="en-GB"/>
              </w:rPr>
              <w:t xml:space="preserve">Travel and subsistence </w:t>
            </w:r>
          </w:p>
        </w:tc>
        <w:tc>
          <w:tcPr>
            <w:tcW w:w="960" w:type="dxa"/>
            <w:tcBorders>
              <w:top w:val="nil"/>
              <w:left w:val="nil"/>
              <w:bottom w:val="single" w:sz="8" w:space="0" w:color="auto"/>
              <w:right w:val="single" w:sz="8" w:space="0" w:color="auto"/>
            </w:tcBorders>
            <w:vAlign w:val="center"/>
            <w:hideMark/>
          </w:tcPr>
          <w:p w14:paraId="7189A858" w14:textId="77777777" w:rsidR="00852100" w:rsidRPr="00852100" w:rsidRDefault="00852100" w:rsidP="00852100">
            <w:pPr>
              <w:widowControl/>
              <w:jc w:val="right"/>
              <w:rPr>
                <w:rFonts w:ascii="Times New Roman" w:hAnsi="Times New Roman"/>
                <w:color w:val="000000"/>
                <w:lang w:eastAsia="en-GB"/>
              </w:rPr>
            </w:pPr>
            <w:r w:rsidRPr="00852100">
              <w:rPr>
                <w:rFonts w:ascii="Times New Roman" w:hAnsi="Times New Roman"/>
                <w:color w:val="000000"/>
                <w:lang w:eastAsia="en-GB"/>
              </w:rPr>
              <w:t>15,500</w:t>
            </w:r>
          </w:p>
        </w:tc>
        <w:tc>
          <w:tcPr>
            <w:tcW w:w="7320" w:type="dxa"/>
            <w:tcBorders>
              <w:top w:val="nil"/>
              <w:left w:val="nil"/>
              <w:bottom w:val="single" w:sz="8" w:space="0" w:color="auto"/>
              <w:right w:val="single" w:sz="8" w:space="0" w:color="auto"/>
            </w:tcBorders>
            <w:vAlign w:val="center"/>
            <w:hideMark/>
          </w:tcPr>
          <w:p w14:paraId="490C322D" w14:textId="77777777" w:rsidR="00852100" w:rsidRPr="00852100" w:rsidRDefault="00852100" w:rsidP="00852100">
            <w:pPr>
              <w:widowControl/>
              <w:rPr>
                <w:rFonts w:ascii="Times New Roman" w:hAnsi="Times New Roman"/>
                <w:color w:val="000000"/>
                <w:lang w:eastAsia="en-GB"/>
              </w:rPr>
            </w:pPr>
            <w:r w:rsidRPr="00852100">
              <w:rPr>
                <w:rFonts w:ascii="Times New Roman" w:hAnsi="Times New Roman"/>
                <w:color w:val="000000"/>
                <w:lang w:eastAsia="en-GB"/>
              </w:rPr>
              <w:t>Group level internal and international travel to suppliers, partners, testing and validation.</w:t>
            </w:r>
          </w:p>
        </w:tc>
      </w:tr>
      <w:tr w:rsidR="00852100" w:rsidRPr="00852100" w14:paraId="140D0861" w14:textId="77777777" w:rsidTr="00852100">
        <w:trPr>
          <w:trHeight w:val="1140"/>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04BAEC0B" w14:textId="77777777" w:rsidR="00852100" w:rsidRPr="00852100" w:rsidRDefault="00852100" w:rsidP="00852100">
            <w:pPr>
              <w:widowControl/>
              <w:jc w:val="right"/>
              <w:rPr>
                <w:rFonts w:ascii="Times New Roman" w:hAnsi="Times New Roman"/>
                <w:b/>
                <w:bCs/>
                <w:color w:val="000000"/>
                <w:lang w:eastAsia="en-GB"/>
              </w:rPr>
            </w:pPr>
            <w:r w:rsidRPr="00852100">
              <w:rPr>
                <w:rFonts w:ascii="Times New Roman" w:hAnsi="Times New Roman"/>
                <w:b/>
                <w:bCs/>
                <w:color w:val="000000"/>
                <w:lang w:eastAsia="en-GB"/>
              </w:rPr>
              <w:t xml:space="preserve">Equipment </w:t>
            </w:r>
          </w:p>
        </w:tc>
        <w:tc>
          <w:tcPr>
            <w:tcW w:w="960" w:type="dxa"/>
            <w:tcBorders>
              <w:top w:val="nil"/>
              <w:left w:val="nil"/>
              <w:bottom w:val="single" w:sz="8" w:space="0" w:color="auto"/>
              <w:right w:val="single" w:sz="8" w:space="0" w:color="auto"/>
            </w:tcBorders>
            <w:vAlign w:val="center"/>
            <w:hideMark/>
          </w:tcPr>
          <w:p w14:paraId="11FE0E48" w14:textId="77777777" w:rsidR="00852100" w:rsidRPr="00852100" w:rsidRDefault="00852100" w:rsidP="00852100">
            <w:pPr>
              <w:widowControl/>
              <w:jc w:val="right"/>
              <w:rPr>
                <w:rFonts w:ascii="Times New Roman" w:hAnsi="Times New Roman"/>
                <w:color w:val="000000"/>
                <w:lang w:eastAsia="en-GB"/>
              </w:rPr>
            </w:pPr>
            <w:r w:rsidRPr="00852100">
              <w:rPr>
                <w:rFonts w:ascii="Times New Roman" w:hAnsi="Times New Roman"/>
                <w:color w:val="000000"/>
                <w:lang w:eastAsia="en-GB"/>
              </w:rPr>
              <w:t>250000</w:t>
            </w:r>
          </w:p>
        </w:tc>
        <w:tc>
          <w:tcPr>
            <w:tcW w:w="7320" w:type="dxa"/>
            <w:tcBorders>
              <w:top w:val="nil"/>
              <w:left w:val="nil"/>
              <w:bottom w:val="single" w:sz="8" w:space="0" w:color="auto"/>
              <w:right w:val="single" w:sz="8" w:space="0" w:color="auto"/>
            </w:tcBorders>
            <w:vAlign w:val="center"/>
            <w:hideMark/>
          </w:tcPr>
          <w:p w14:paraId="5A76A10B" w14:textId="54970F8A" w:rsidR="00852100" w:rsidRPr="00852100" w:rsidRDefault="00852100" w:rsidP="00DE7578">
            <w:pPr>
              <w:widowControl/>
              <w:rPr>
                <w:rFonts w:ascii="Times New Roman" w:hAnsi="Times New Roman"/>
                <w:color w:val="000000"/>
                <w:lang w:eastAsia="en-GB"/>
              </w:rPr>
            </w:pPr>
            <w:r w:rsidRPr="00852100">
              <w:rPr>
                <w:rFonts w:ascii="Times New Roman" w:hAnsi="Times New Roman"/>
                <w:color w:val="000000"/>
                <w:lang w:eastAsia="en-GB"/>
              </w:rPr>
              <w:t xml:space="preserve">Temporary Test Facility, Pilot Laboratory equipment, Measuring Equipment, Computer Hardware, Consumable materials, Prototype development, Workshop facilities, Access Platforms, Health and Safety Equipment, Vehicles, </w:t>
            </w:r>
            <w:r w:rsidR="00DE7578" w:rsidRPr="00DE7578">
              <w:rPr>
                <w:rFonts w:ascii="Times New Roman" w:hAnsi="Times New Roman"/>
                <w:color w:val="000000"/>
                <w:lang w:eastAsia="en-GB"/>
              </w:rPr>
              <w:t>Data SIMs, routers, local area network infrastructure for sites/labs</w:t>
            </w:r>
          </w:p>
        </w:tc>
      </w:tr>
      <w:tr w:rsidR="00852100" w:rsidRPr="00852100" w14:paraId="4B2A623C" w14:textId="77777777" w:rsidTr="00852100">
        <w:trPr>
          <w:trHeight w:val="169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53071B7F" w14:textId="77777777" w:rsidR="00852100" w:rsidRPr="00852100" w:rsidRDefault="00852100" w:rsidP="00852100">
            <w:pPr>
              <w:widowControl/>
              <w:jc w:val="right"/>
              <w:rPr>
                <w:rFonts w:ascii="Times New Roman" w:hAnsi="Times New Roman"/>
                <w:b/>
                <w:bCs/>
                <w:color w:val="000000"/>
                <w:lang w:eastAsia="en-GB"/>
              </w:rPr>
            </w:pPr>
            <w:r w:rsidRPr="00852100">
              <w:rPr>
                <w:rFonts w:ascii="Times New Roman" w:hAnsi="Times New Roman"/>
                <w:b/>
                <w:bCs/>
                <w:color w:val="000000"/>
                <w:lang w:eastAsia="en-GB"/>
              </w:rPr>
              <w:t>Other goods, works and services</w:t>
            </w:r>
          </w:p>
        </w:tc>
        <w:tc>
          <w:tcPr>
            <w:tcW w:w="960" w:type="dxa"/>
            <w:tcBorders>
              <w:top w:val="nil"/>
              <w:left w:val="nil"/>
              <w:bottom w:val="single" w:sz="8" w:space="0" w:color="auto"/>
              <w:right w:val="single" w:sz="8" w:space="0" w:color="auto"/>
            </w:tcBorders>
            <w:vAlign w:val="center"/>
            <w:hideMark/>
          </w:tcPr>
          <w:p w14:paraId="52B6C20F" w14:textId="77777777" w:rsidR="00852100" w:rsidRPr="00852100" w:rsidRDefault="00852100" w:rsidP="00852100">
            <w:pPr>
              <w:widowControl/>
              <w:jc w:val="right"/>
              <w:rPr>
                <w:rFonts w:ascii="Times New Roman" w:hAnsi="Times New Roman"/>
                <w:color w:val="000000"/>
                <w:lang w:eastAsia="en-GB"/>
              </w:rPr>
            </w:pPr>
            <w:r w:rsidRPr="00852100">
              <w:rPr>
                <w:rFonts w:ascii="Times New Roman" w:hAnsi="Times New Roman"/>
                <w:color w:val="000000"/>
                <w:lang w:eastAsia="en-GB"/>
              </w:rPr>
              <w:t>15000</w:t>
            </w:r>
          </w:p>
        </w:tc>
        <w:tc>
          <w:tcPr>
            <w:tcW w:w="7320" w:type="dxa"/>
            <w:tcBorders>
              <w:top w:val="nil"/>
              <w:left w:val="nil"/>
              <w:bottom w:val="single" w:sz="8" w:space="0" w:color="auto"/>
              <w:right w:val="single" w:sz="8" w:space="0" w:color="auto"/>
            </w:tcBorders>
            <w:vAlign w:val="center"/>
            <w:hideMark/>
          </w:tcPr>
          <w:p w14:paraId="483F9B01" w14:textId="77777777" w:rsidR="00852100" w:rsidRPr="00852100" w:rsidRDefault="00852100" w:rsidP="00852100">
            <w:pPr>
              <w:widowControl/>
              <w:rPr>
                <w:rFonts w:ascii="Times New Roman" w:hAnsi="Times New Roman"/>
                <w:color w:val="000000"/>
                <w:lang w:eastAsia="en-GB"/>
              </w:rPr>
            </w:pPr>
            <w:r w:rsidRPr="00852100">
              <w:rPr>
                <w:rFonts w:ascii="Times New Roman" w:hAnsi="Times New Roman"/>
                <w:color w:val="000000"/>
                <w:lang w:eastAsia="en-GB"/>
              </w:rPr>
              <w:t>Subscriptions, Software, Outsourced Consultancy, Temporary Staff, Short Term Leases</w:t>
            </w:r>
          </w:p>
        </w:tc>
      </w:tr>
      <w:tr w:rsidR="00852100" w:rsidRPr="00852100" w14:paraId="77D293DF" w14:textId="77777777" w:rsidTr="00852100">
        <w:trPr>
          <w:trHeight w:val="115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34076EB7" w14:textId="77777777" w:rsidR="00852100" w:rsidRPr="00852100" w:rsidRDefault="00852100" w:rsidP="00852100">
            <w:pPr>
              <w:widowControl/>
              <w:jc w:val="right"/>
              <w:rPr>
                <w:rFonts w:ascii="Times New Roman" w:hAnsi="Times New Roman"/>
                <w:b/>
                <w:bCs/>
                <w:color w:val="000000"/>
                <w:lang w:eastAsia="en-GB"/>
              </w:rPr>
            </w:pPr>
            <w:r w:rsidRPr="00852100">
              <w:rPr>
                <w:rFonts w:ascii="Times New Roman" w:hAnsi="Times New Roman"/>
                <w:b/>
                <w:bCs/>
                <w:color w:val="000000"/>
                <w:lang w:eastAsia="en-GB"/>
              </w:rPr>
              <w:t>Remaining purchase costs (&lt;15% of pers. Costs)</w:t>
            </w:r>
          </w:p>
        </w:tc>
        <w:tc>
          <w:tcPr>
            <w:tcW w:w="960" w:type="dxa"/>
            <w:tcBorders>
              <w:top w:val="nil"/>
              <w:left w:val="nil"/>
              <w:bottom w:val="single" w:sz="8" w:space="0" w:color="auto"/>
              <w:right w:val="single" w:sz="8" w:space="0" w:color="auto"/>
            </w:tcBorders>
            <w:vAlign w:val="center"/>
            <w:hideMark/>
          </w:tcPr>
          <w:p w14:paraId="1C2F30EF" w14:textId="77777777" w:rsidR="00852100" w:rsidRPr="00852100" w:rsidRDefault="00852100" w:rsidP="00852100">
            <w:pPr>
              <w:widowControl/>
              <w:rPr>
                <w:rFonts w:ascii="Times New Roman" w:hAnsi="Times New Roman"/>
                <w:color w:val="000000"/>
                <w:lang w:eastAsia="en-GB"/>
              </w:rPr>
            </w:pPr>
            <w:r w:rsidRPr="00852100">
              <w:rPr>
                <w:rFonts w:ascii="Times New Roman" w:hAnsi="Times New Roman"/>
                <w:color w:val="000000"/>
                <w:lang w:eastAsia="en-GB"/>
              </w:rPr>
              <w:t> </w:t>
            </w:r>
          </w:p>
        </w:tc>
        <w:tc>
          <w:tcPr>
            <w:tcW w:w="7320" w:type="dxa"/>
            <w:tcBorders>
              <w:top w:val="nil"/>
              <w:left w:val="nil"/>
              <w:bottom w:val="nil"/>
              <w:right w:val="nil"/>
            </w:tcBorders>
            <w:vAlign w:val="center"/>
            <w:hideMark/>
          </w:tcPr>
          <w:p w14:paraId="5974FB1E" w14:textId="77777777" w:rsidR="00852100" w:rsidRPr="00852100" w:rsidRDefault="00852100" w:rsidP="00852100">
            <w:pPr>
              <w:widowControl/>
              <w:rPr>
                <w:rFonts w:ascii="Times New Roman" w:hAnsi="Times New Roman"/>
                <w:color w:val="000000"/>
                <w:lang w:eastAsia="en-GB"/>
              </w:rPr>
            </w:pPr>
          </w:p>
        </w:tc>
      </w:tr>
      <w:tr w:rsidR="00852100" w:rsidRPr="00852100" w14:paraId="67BA74C6" w14:textId="77777777" w:rsidTr="00852100">
        <w:trPr>
          <w:trHeight w:val="315"/>
        </w:trPr>
        <w:tc>
          <w:tcPr>
            <w:tcW w:w="1960" w:type="dxa"/>
            <w:tcBorders>
              <w:top w:val="nil"/>
              <w:left w:val="single" w:sz="8" w:space="0" w:color="auto"/>
              <w:bottom w:val="single" w:sz="8" w:space="0" w:color="auto"/>
              <w:right w:val="single" w:sz="8" w:space="0" w:color="auto"/>
            </w:tcBorders>
            <w:shd w:val="clear" w:color="000000" w:fill="F2F2F2"/>
            <w:vAlign w:val="center"/>
            <w:hideMark/>
          </w:tcPr>
          <w:p w14:paraId="647FDA61" w14:textId="77777777" w:rsidR="00852100" w:rsidRPr="00852100" w:rsidRDefault="00852100" w:rsidP="00852100">
            <w:pPr>
              <w:widowControl/>
              <w:jc w:val="right"/>
              <w:rPr>
                <w:rFonts w:ascii="Times New Roman" w:hAnsi="Times New Roman"/>
                <w:b/>
                <w:bCs/>
                <w:color w:val="000000"/>
                <w:lang w:eastAsia="en-GB"/>
              </w:rPr>
            </w:pPr>
            <w:r w:rsidRPr="00852100">
              <w:rPr>
                <w:rFonts w:ascii="Times New Roman" w:hAnsi="Times New Roman"/>
                <w:b/>
                <w:bCs/>
                <w:color w:val="000000"/>
                <w:lang w:eastAsia="en-GB"/>
              </w:rPr>
              <w:t>Total</w:t>
            </w:r>
          </w:p>
        </w:tc>
        <w:tc>
          <w:tcPr>
            <w:tcW w:w="960" w:type="dxa"/>
            <w:tcBorders>
              <w:top w:val="nil"/>
              <w:left w:val="nil"/>
              <w:bottom w:val="single" w:sz="8" w:space="0" w:color="auto"/>
              <w:right w:val="single" w:sz="8" w:space="0" w:color="auto"/>
            </w:tcBorders>
            <w:vAlign w:val="center"/>
            <w:hideMark/>
          </w:tcPr>
          <w:p w14:paraId="17E9AB8F" w14:textId="77777777" w:rsidR="00852100" w:rsidRPr="00852100" w:rsidRDefault="00852100" w:rsidP="00852100">
            <w:pPr>
              <w:widowControl/>
              <w:jc w:val="right"/>
              <w:rPr>
                <w:rFonts w:ascii="Times New Roman" w:hAnsi="Times New Roman"/>
                <w:color w:val="000000"/>
                <w:lang w:eastAsia="en-GB"/>
              </w:rPr>
            </w:pPr>
            <w:r w:rsidRPr="00852100">
              <w:rPr>
                <w:rFonts w:ascii="Times New Roman" w:hAnsi="Times New Roman"/>
                <w:color w:val="000000"/>
                <w:lang w:eastAsia="en-GB"/>
              </w:rPr>
              <w:t>280,500</w:t>
            </w:r>
          </w:p>
        </w:tc>
        <w:tc>
          <w:tcPr>
            <w:tcW w:w="7320" w:type="dxa"/>
            <w:tcBorders>
              <w:top w:val="nil"/>
              <w:left w:val="nil"/>
              <w:bottom w:val="nil"/>
              <w:right w:val="nil"/>
            </w:tcBorders>
            <w:vAlign w:val="center"/>
            <w:hideMark/>
          </w:tcPr>
          <w:p w14:paraId="7A674B23" w14:textId="77777777" w:rsidR="00852100" w:rsidRPr="00852100" w:rsidRDefault="00852100" w:rsidP="00852100">
            <w:pPr>
              <w:widowControl/>
              <w:jc w:val="right"/>
              <w:rPr>
                <w:rFonts w:ascii="Times New Roman" w:hAnsi="Times New Roman"/>
                <w:color w:val="000000"/>
                <w:lang w:eastAsia="en-GB"/>
              </w:rPr>
            </w:pPr>
          </w:p>
        </w:tc>
      </w:tr>
    </w:tbl>
    <w:p w14:paraId="60FB4678" w14:textId="77777777" w:rsidR="00714C2A" w:rsidRDefault="00714C2A" w:rsidP="006A279A">
      <w:pPr>
        <w:spacing w:after="200"/>
        <w:rPr>
          <w:rFonts w:asciiTheme="majorBidi" w:hAnsiTheme="majorBidi" w:cstheme="majorBidi"/>
          <w:b/>
        </w:rPr>
      </w:pPr>
    </w:p>
    <w:p w14:paraId="6D523F29" w14:textId="77777777" w:rsidR="00714C2A" w:rsidRDefault="00714C2A" w:rsidP="006A279A">
      <w:pPr>
        <w:spacing w:after="200"/>
        <w:rPr>
          <w:rFonts w:asciiTheme="majorBidi" w:hAnsiTheme="majorBidi" w:cstheme="majorBidi"/>
          <w:b/>
        </w:rPr>
      </w:pPr>
    </w:p>
    <w:p w14:paraId="5731FD7C" w14:textId="77777777" w:rsidR="00714C2A" w:rsidRDefault="00714C2A" w:rsidP="006A279A">
      <w:pPr>
        <w:spacing w:after="200"/>
        <w:rPr>
          <w:rFonts w:asciiTheme="majorBidi" w:hAnsiTheme="majorBidi" w:cstheme="majorBidi"/>
          <w:b/>
        </w:rPr>
      </w:pPr>
    </w:p>
    <w:p w14:paraId="412D0EAE" w14:textId="77777777" w:rsidR="00714C2A" w:rsidRDefault="00714C2A" w:rsidP="006A279A">
      <w:pPr>
        <w:spacing w:after="200"/>
        <w:rPr>
          <w:rFonts w:asciiTheme="majorBidi" w:hAnsiTheme="majorBidi" w:cstheme="majorBidi"/>
          <w:b/>
        </w:rPr>
      </w:pPr>
    </w:p>
    <w:p w14:paraId="20C93EE3" w14:textId="77777777" w:rsidR="00714C2A" w:rsidRDefault="00714C2A" w:rsidP="006A279A">
      <w:pPr>
        <w:spacing w:after="200"/>
        <w:rPr>
          <w:rFonts w:asciiTheme="majorBidi" w:hAnsiTheme="majorBidi" w:cstheme="majorBidi"/>
          <w:b/>
        </w:rPr>
      </w:pPr>
    </w:p>
    <w:p w14:paraId="0239DD41" w14:textId="77777777" w:rsidR="00714C2A" w:rsidRDefault="00714C2A" w:rsidP="006A279A">
      <w:pPr>
        <w:spacing w:after="200"/>
        <w:rPr>
          <w:rFonts w:asciiTheme="majorBidi" w:hAnsiTheme="majorBidi" w:cstheme="majorBidi"/>
          <w:b/>
        </w:rPr>
      </w:pPr>
    </w:p>
    <w:p w14:paraId="219A95C6" w14:textId="77777777" w:rsidR="00714C2A" w:rsidRDefault="00714C2A" w:rsidP="006A279A">
      <w:pPr>
        <w:spacing w:after="200"/>
        <w:rPr>
          <w:rFonts w:asciiTheme="majorBidi" w:hAnsiTheme="majorBidi" w:cstheme="majorBidi"/>
          <w:b/>
        </w:rPr>
      </w:pPr>
    </w:p>
    <w:p w14:paraId="731FB53E" w14:textId="77777777" w:rsidR="00714C2A" w:rsidRDefault="00714C2A" w:rsidP="006A279A">
      <w:pPr>
        <w:spacing w:after="200"/>
        <w:rPr>
          <w:rFonts w:asciiTheme="majorBidi" w:hAnsiTheme="majorBidi" w:cstheme="majorBidi"/>
          <w:b/>
        </w:rPr>
      </w:pPr>
    </w:p>
    <w:p w14:paraId="163CED7E" w14:textId="77777777" w:rsidR="00714C2A" w:rsidRPr="00CC5B45" w:rsidRDefault="00714C2A" w:rsidP="006A279A">
      <w:pPr>
        <w:spacing w:after="200"/>
        <w:rPr>
          <w:rFonts w:asciiTheme="majorBidi" w:hAnsiTheme="majorBidi" w:cstheme="majorBidi"/>
          <w:b/>
        </w:rPr>
      </w:pPr>
    </w:p>
    <w:p w14:paraId="11DDF3CB"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lastRenderedPageBreak/>
        <w:t>Table 3.1i:</w:t>
      </w:r>
      <w:r w:rsidRPr="00CC5B45">
        <w:rPr>
          <w:rFonts w:asciiTheme="majorBidi" w:hAnsiTheme="majorBidi" w:cstheme="majorBidi"/>
          <w: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6A279A" w:rsidRPr="00CC5B45" w14:paraId="14C75F0F" w14:textId="77777777" w:rsidTr="003402AF">
        <w:tc>
          <w:tcPr>
            <w:tcW w:w="10095" w:type="dxa"/>
            <w:gridSpan w:val="3"/>
            <w:shd w:val="clear" w:color="auto" w:fill="F2F2F2" w:themeFill="background1" w:themeFillShade="F2"/>
          </w:tcPr>
          <w:p w14:paraId="0ADE7F54" w14:textId="7A4BE910" w:rsidR="006A279A" w:rsidRPr="00CC5B45" w:rsidRDefault="008B5629" w:rsidP="003402AF">
            <w:pPr>
              <w:rPr>
                <w:rFonts w:asciiTheme="majorBidi" w:hAnsiTheme="majorBidi" w:cstheme="majorBidi"/>
                <w:b/>
                <w:bCs/>
              </w:rPr>
            </w:pPr>
            <w:r>
              <w:rPr>
                <w:rFonts w:asciiTheme="majorBidi" w:hAnsiTheme="majorBidi" w:cstheme="majorBidi"/>
                <w:b/>
                <w:bCs/>
              </w:rPr>
              <w:t>None</w:t>
            </w:r>
          </w:p>
        </w:tc>
      </w:tr>
      <w:tr w:rsidR="006A279A" w:rsidRPr="00CC5B45" w14:paraId="71E2016E" w14:textId="77777777" w:rsidTr="003402AF">
        <w:tc>
          <w:tcPr>
            <w:tcW w:w="2302" w:type="dxa"/>
            <w:shd w:val="clear" w:color="auto" w:fill="F2F2F2" w:themeFill="background1" w:themeFillShade="F2"/>
          </w:tcPr>
          <w:p w14:paraId="3F967600" w14:textId="77777777" w:rsidR="006A279A" w:rsidRPr="00CC5B45" w:rsidRDefault="006A279A" w:rsidP="003402AF">
            <w:pPr>
              <w:rPr>
                <w:rFonts w:asciiTheme="majorBidi" w:hAnsiTheme="majorBidi" w:cstheme="majorBidi"/>
                <w:b/>
                <w:bCs/>
              </w:rPr>
            </w:pPr>
          </w:p>
        </w:tc>
        <w:tc>
          <w:tcPr>
            <w:tcW w:w="992" w:type="dxa"/>
            <w:shd w:val="clear" w:color="auto" w:fill="F2F2F2" w:themeFill="background1" w:themeFillShade="F2"/>
          </w:tcPr>
          <w:p w14:paraId="0A39B6A5"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Cost (€)</w:t>
            </w:r>
          </w:p>
        </w:tc>
        <w:tc>
          <w:tcPr>
            <w:tcW w:w="6801" w:type="dxa"/>
            <w:shd w:val="clear" w:color="auto" w:fill="F2F2F2" w:themeFill="background1" w:themeFillShade="F2"/>
          </w:tcPr>
          <w:p w14:paraId="632086D8"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Justification</w:t>
            </w:r>
          </w:p>
        </w:tc>
      </w:tr>
      <w:tr w:rsidR="006A279A" w:rsidRPr="00CC5B45" w14:paraId="363BA9C5" w14:textId="77777777" w:rsidTr="003402AF">
        <w:tc>
          <w:tcPr>
            <w:tcW w:w="2302" w:type="dxa"/>
            <w:shd w:val="clear" w:color="auto" w:fill="F2F2F2" w:themeFill="background1" w:themeFillShade="F2"/>
          </w:tcPr>
          <w:p w14:paraId="065DC78F" w14:textId="77777777" w:rsidR="006A279A" w:rsidRPr="00CC5B45" w:rsidRDefault="006A279A" w:rsidP="003402AF">
            <w:pPr>
              <w:jc w:val="right"/>
              <w:rPr>
                <w:rFonts w:asciiTheme="majorBidi" w:hAnsiTheme="majorBidi" w:cstheme="majorBidi"/>
                <w:b/>
                <w:bCs/>
              </w:rPr>
            </w:pPr>
            <w:r w:rsidRPr="00CC5B45">
              <w:rPr>
                <w:rFonts w:asciiTheme="majorBidi" w:hAnsiTheme="majorBidi" w:cstheme="majorBidi"/>
                <w:b/>
                <w:bCs/>
              </w:rPr>
              <w:t>Internally invoiced goods and services</w:t>
            </w:r>
          </w:p>
        </w:tc>
        <w:tc>
          <w:tcPr>
            <w:tcW w:w="992" w:type="dxa"/>
          </w:tcPr>
          <w:p w14:paraId="56BD7052" w14:textId="77777777" w:rsidR="006A279A" w:rsidRPr="00CC5B45" w:rsidRDefault="006A279A" w:rsidP="003402AF">
            <w:pPr>
              <w:rPr>
                <w:rFonts w:asciiTheme="majorBidi" w:hAnsiTheme="majorBidi" w:cstheme="majorBidi"/>
                <w:bCs/>
              </w:rPr>
            </w:pPr>
          </w:p>
        </w:tc>
        <w:tc>
          <w:tcPr>
            <w:tcW w:w="6801" w:type="dxa"/>
          </w:tcPr>
          <w:p w14:paraId="3C8ADC8C" w14:textId="77777777" w:rsidR="006A279A" w:rsidRPr="00CC5B45" w:rsidRDefault="006A279A" w:rsidP="003402AF">
            <w:pPr>
              <w:rPr>
                <w:rFonts w:asciiTheme="majorBidi" w:hAnsiTheme="majorBidi" w:cstheme="majorBidi"/>
                <w:bCs/>
              </w:rPr>
            </w:pPr>
          </w:p>
        </w:tc>
      </w:tr>
      <w:tr w:rsidR="006A279A" w:rsidRPr="00CC5B45" w14:paraId="3D433712" w14:textId="77777777" w:rsidTr="003402AF">
        <w:tc>
          <w:tcPr>
            <w:tcW w:w="2302" w:type="dxa"/>
            <w:shd w:val="clear" w:color="auto" w:fill="F2F2F2" w:themeFill="background1" w:themeFillShade="F2"/>
          </w:tcPr>
          <w:p w14:paraId="29ECCC46" w14:textId="77777777" w:rsidR="006A279A" w:rsidRPr="00CC5B45" w:rsidRDefault="006A279A" w:rsidP="003402AF">
            <w:pPr>
              <w:jc w:val="right"/>
              <w:rPr>
                <w:rFonts w:asciiTheme="majorBidi" w:hAnsiTheme="majorBidi" w:cstheme="majorBidi"/>
                <w:b/>
                <w:bCs/>
              </w:rPr>
            </w:pPr>
            <w:r w:rsidRPr="00CC5B45">
              <w:rPr>
                <w:rFonts w:asciiTheme="majorBidi" w:hAnsiTheme="majorBidi" w:cstheme="majorBidi"/>
                <w:b/>
                <w:bCs/>
              </w:rPr>
              <w:t>…</w:t>
            </w:r>
          </w:p>
        </w:tc>
        <w:tc>
          <w:tcPr>
            <w:tcW w:w="992" w:type="dxa"/>
          </w:tcPr>
          <w:p w14:paraId="7C656DDF" w14:textId="77777777" w:rsidR="006A279A" w:rsidRPr="00CC5B45" w:rsidRDefault="006A279A" w:rsidP="003402AF">
            <w:pPr>
              <w:rPr>
                <w:rFonts w:asciiTheme="majorBidi" w:hAnsiTheme="majorBidi" w:cstheme="majorBidi"/>
                <w:bCs/>
              </w:rPr>
            </w:pPr>
          </w:p>
        </w:tc>
        <w:tc>
          <w:tcPr>
            <w:tcW w:w="6801" w:type="dxa"/>
          </w:tcPr>
          <w:p w14:paraId="5A34F90C" w14:textId="77777777" w:rsidR="006A279A" w:rsidRPr="00CC5B45" w:rsidRDefault="006A279A" w:rsidP="003402AF">
            <w:pPr>
              <w:rPr>
                <w:rFonts w:asciiTheme="majorBidi" w:hAnsiTheme="majorBidi" w:cstheme="majorBidi"/>
                <w:bCs/>
              </w:rPr>
            </w:pPr>
          </w:p>
        </w:tc>
      </w:tr>
    </w:tbl>
    <w:p w14:paraId="56A49517" w14:textId="77777777" w:rsidR="006A279A" w:rsidRPr="00CC5B45" w:rsidRDefault="006A279A" w:rsidP="006A279A">
      <w:pPr>
        <w:spacing w:after="200"/>
        <w:rPr>
          <w:rFonts w:asciiTheme="majorBidi" w:hAnsiTheme="majorBidi" w:cstheme="majorBidi"/>
        </w:rPr>
      </w:pPr>
    </w:p>
    <w:p w14:paraId="02F86E3F" w14:textId="77777777" w:rsidR="006A279A" w:rsidRPr="00CC5B45" w:rsidRDefault="006A279A" w:rsidP="006A279A">
      <w:pPr>
        <w:spacing w:after="200"/>
        <w:rPr>
          <w:rFonts w:asciiTheme="majorBidi" w:hAnsiTheme="majorBidi" w:cstheme="majorBidi"/>
          <w:b/>
        </w:rPr>
      </w:pPr>
      <w:r w:rsidRPr="00CC5B45">
        <w:rPr>
          <w:rFonts w:asciiTheme="majorBidi" w:hAnsiTheme="majorBidi" w:cstheme="majorBidi"/>
          <w:b/>
        </w:rPr>
        <w:t>Table 3.1j:</w:t>
      </w:r>
      <w:r w:rsidRPr="00CC5B45">
        <w:rPr>
          <w:rFonts w:asciiTheme="majorBidi" w:hAnsiTheme="majorBidi" w:cstheme="majorBidi"/>
          <w:b/>
        </w:rPr>
        <w:tab/>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6A279A" w:rsidRPr="00CC5B45" w14:paraId="0DA7FD9B" w14:textId="77777777" w:rsidTr="003402AF">
        <w:tc>
          <w:tcPr>
            <w:tcW w:w="10095" w:type="dxa"/>
            <w:gridSpan w:val="4"/>
            <w:shd w:val="clear" w:color="auto" w:fill="F2F2F2" w:themeFill="background1" w:themeFillShade="F2"/>
          </w:tcPr>
          <w:p w14:paraId="0FAA2707" w14:textId="5FEC2043" w:rsidR="006A279A" w:rsidRPr="00CC5B45" w:rsidRDefault="008B5629" w:rsidP="003402AF">
            <w:pPr>
              <w:rPr>
                <w:rFonts w:asciiTheme="majorBidi" w:hAnsiTheme="majorBidi" w:cstheme="majorBidi"/>
                <w:b/>
                <w:bCs/>
              </w:rPr>
            </w:pPr>
            <w:r>
              <w:rPr>
                <w:rFonts w:asciiTheme="majorBidi" w:hAnsiTheme="majorBidi" w:cstheme="majorBidi"/>
                <w:b/>
                <w:bCs/>
              </w:rPr>
              <w:t>None</w:t>
            </w:r>
          </w:p>
        </w:tc>
      </w:tr>
      <w:tr w:rsidR="006A279A" w:rsidRPr="00CC5B45" w14:paraId="6C7917EC" w14:textId="77777777" w:rsidTr="003402AF">
        <w:tc>
          <w:tcPr>
            <w:tcW w:w="2126" w:type="dxa"/>
            <w:shd w:val="clear" w:color="auto" w:fill="F2F2F2" w:themeFill="background1" w:themeFillShade="F2"/>
          </w:tcPr>
          <w:p w14:paraId="00B8E76C"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Third party name</w:t>
            </w:r>
          </w:p>
        </w:tc>
        <w:tc>
          <w:tcPr>
            <w:tcW w:w="1985" w:type="dxa"/>
            <w:shd w:val="clear" w:color="auto" w:fill="F2F2F2" w:themeFill="background1" w:themeFillShade="F2"/>
          </w:tcPr>
          <w:p w14:paraId="5092D1FB"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Category</w:t>
            </w:r>
          </w:p>
        </w:tc>
        <w:tc>
          <w:tcPr>
            <w:tcW w:w="992" w:type="dxa"/>
            <w:shd w:val="clear" w:color="auto" w:fill="F2F2F2" w:themeFill="background1" w:themeFillShade="F2"/>
          </w:tcPr>
          <w:p w14:paraId="2B8E696C"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Cost (€)</w:t>
            </w:r>
          </w:p>
        </w:tc>
        <w:tc>
          <w:tcPr>
            <w:tcW w:w="4992" w:type="dxa"/>
            <w:shd w:val="clear" w:color="auto" w:fill="F2F2F2" w:themeFill="background1" w:themeFillShade="F2"/>
          </w:tcPr>
          <w:p w14:paraId="116F0E02" w14:textId="77777777" w:rsidR="006A279A" w:rsidRPr="00CC5B45" w:rsidRDefault="006A279A" w:rsidP="003402AF">
            <w:pPr>
              <w:rPr>
                <w:rFonts w:asciiTheme="majorBidi" w:hAnsiTheme="majorBidi" w:cstheme="majorBidi"/>
                <w:b/>
                <w:bCs/>
              </w:rPr>
            </w:pPr>
            <w:r w:rsidRPr="00CC5B45">
              <w:rPr>
                <w:rFonts w:asciiTheme="majorBidi" w:hAnsiTheme="majorBidi" w:cstheme="majorBidi"/>
                <w:b/>
                <w:bCs/>
              </w:rPr>
              <w:t>Justification</w:t>
            </w:r>
          </w:p>
        </w:tc>
      </w:tr>
      <w:tr w:rsidR="006A279A" w:rsidRPr="00CC5B45" w14:paraId="14E2F46F" w14:textId="77777777" w:rsidTr="003402AF">
        <w:tc>
          <w:tcPr>
            <w:tcW w:w="2126" w:type="dxa"/>
          </w:tcPr>
          <w:p w14:paraId="7C97B796" w14:textId="77777777" w:rsidR="006A279A" w:rsidRPr="00CC5B45" w:rsidRDefault="006A279A" w:rsidP="003402AF">
            <w:pPr>
              <w:jc w:val="right"/>
              <w:rPr>
                <w:rFonts w:asciiTheme="majorBidi" w:hAnsiTheme="majorBidi" w:cstheme="majorBidi"/>
                <w:b/>
                <w:bCs/>
              </w:rPr>
            </w:pPr>
          </w:p>
        </w:tc>
        <w:tc>
          <w:tcPr>
            <w:tcW w:w="1985" w:type="dxa"/>
          </w:tcPr>
          <w:p w14:paraId="636AE343" w14:textId="77777777" w:rsidR="006A279A" w:rsidRPr="00CC5B45" w:rsidRDefault="006A279A" w:rsidP="003402AF">
            <w:pPr>
              <w:spacing w:before="120" w:after="120"/>
              <w:rPr>
                <w:rFonts w:asciiTheme="majorBidi" w:hAnsiTheme="majorBidi" w:cstheme="majorBidi"/>
                <w:b/>
                <w:bCs/>
              </w:rPr>
            </w:pPr>
            <w:r w:rsidRPr="00CC5B45">
              <w:rPr>
                <w:rFonts w:asciiTheme="majorBidi" w:hAnsiTheme="majorBidi" w:cstheme="majorBidi"/>
                <w:b/>
                <w:bCs/>
              </w:rPr>
              <w:t>Select between</w:t>
            </w:r>
          </w:p>
          <w:p w14:paraId="169D5F3A" w14:textId="77777777" w:rsidR="006A279A" w:rsidRPr="00CC5B45" w:rsidRDefault="006A279A" w:rsidP="003402AF">
            <w:pPr>
              <w:spacing w:before="120" w:after="120"/>
              <w:rPr>
                <w:rFonts w:asciiTheme="majorBidi" w:hAnsiTheme="majorBidi" w:cstheme="majorBidi"/>
                <w:bCs/>
                <w:i/>
                <w:color w:val="4AA55B"/>
                <w:lang w:eastAsia="en-GB"/>
              </w:rPr>
            </w:pPr>
            <w:r w:rsidRPr="00CC5B45">
              <w:rPr>
                <w:rFonts w:asciiTheme="majorBidi" w:hAnsiTheme="majorBidi" w:cstheme="majorBidi"/>
                <w:bCs/>
                <w:color w:val="595959"/>
                <w:lang w:eastAsia="en-GB"/>
              </w:rPr>
              <w:t>Seconded personnel</w:t>
            </w:r>
          </w:p>
          <w:p w14:paraId="2E5AFE67" w14:textId="77777777" w:rsidR="006A279A" w:rsidRPr="00CC5B45" w:rsidRDefault="006A279A" w:rsidP="003402AF">
            <w:pPr>
              <w:spacing w:before="120" w:after="120"/>
              <w:rPr>
                <w:rFonts w:asciiTheme="majorBidi" w:hAnsiTheme="majorBidi" w:cstheme="majorBidi"/>
                <w:bCs/>
                <w:i/>
                <w:color w:val="4AA55B"/>
                <w:lang w:eastAsia="en-GB"/>
              </w:rPr>
            </w:pPr>
            <w:r w:rsidRPr="00CC5B45">
              <w:rPr>
                <w:rFonts w:asciiTheme="majorBidi" w:hAnsiTheme="majorBidi" w:cstheme="majorBidi"/>
                <w:bCs/>
                <w:color w:val="595959"/>
                <w:lang w:eastAsia="en-GB"/>
              </w:rPr>
              <w:t>Travel and subsistence</w:t>
            </w:r>
          </w:p>
          <w:p w14:paraId="73DE7016" w14:textId="77777777" w:rsidR="006A279A" w:rsidRPr="00CC5B45" w:rsidRDefault="006A279A" w:rsidP="003402AF">
            <w:pPr>
              <w:spacing w:before="120" w:after="120"/>
              <w:rPr>
                <w:rFonts w:asciiTheme="majorBidi" w:hAnsiTheme="majorBidi" w:cstheme="majorBidi"/>
                <w:bCs/>
                <w:i/>
                <w:color w:val="4AA55B"/>
                <w:lang w:eastAsia="en-GB"/>
              </w:rPr>
            </w:pPr>
            <w:r w:rsidRPr="00CC5B45">
              <w:rPr>
                <w:rFonts w:asciiTheme="majorBidi" w:hAnsiTheme="majorBidi" w:cstheme="majorBidi"/>
                <w:bCs/>
                <w:color w:val="595959"/>
                <w:lang w:eastAsia="en-GB"/>
              </w:rPr>
              <w:t>Equipment</w:t>
            </w:r>
          </w:p>
          <w:p w14:paraId="377EDE73" w14:textId="77777777" w:rsidR="006A279A" w:rsidRPr="00CC5B45" w:rsidRDefault="006A279A" w:rsidP="003402AF">
            <w:pPr>
              <w:spacing w:before="120" w:after="120"/>
              <w:rPr>
                <w:rFonts w:asciiTheme="majorBidi" w:hAnsiTheme="majorBidi" w:cstheme="majorBidi"/>
                <w:bCs/>
                <w:color w:val="595959"/>
                <w:lang w:eastAsia="en-GB"/>
              </w:rPr>
            </w:pPr>
            <w:r w:rsidRPr="00CC5B45">
              <w:rPr>
                <w:rFonts w:asciiTheme="majorBidi" w:hAnsiTheme="majorBidi" w:cstheme="majorBidi"/>
                <w:bCs/>
                <w:color w:val="595959"/>
                <w:lang w:eastAsia="en-GB"/>
              </w:rPr>
              <w:t>Other goods, works and services</w:t>
            </w:r>
          </w:p>
          <w:p w14:paraId="1928AF55" w14:textId="77777777" w:rsidR="006A279A" w:rsidRPr="00CC5B45" w:rsidRDefault="006A279A" w:rsidP="003402AF">
            <w:pPr>
              <w:spacing w:before="120" w:after="120"/>
              <w:rPr>
                <w:rFonts w:asciiTheme="majorBidi" w:hAnsiTheme="majorBidi" w:cstheme="majorBidi"/>
                <w:b/>
                <w:bCs/>
              </w:rPr>
            </w:pPr>
            <w:r w:rsidRPr="00CC5B45">
              <w:rPr>
                <w:rFonts w:asciiTheme="majorBidi" w:hAnsiTheme="majorBidi" w:cstheme="majorBidi"/>
                <w:bCs/>
                <w:color w:val="595959"/>
                <w:lang w:eastAsia="en-GB"/>
              </w:rPr>
              <w:t xml:space="preserve">Internally invoiced goods and services </w:t>
            </w:r>
          </w:p>
        </w:tc>
        <w:tc>
          <w:tcPr>
            <w:tcW w:w="992" w:type="dxa"/>
          </w:tcPr>
          <w:p w14:paraId="48DB0348" w14:textId="77777777" w:rsidR="006A279A" w:rsidRPr="00CC5B45" w:rsidRDefault="006A279A" w:rsidP="003402AF">
            <w:pPr>
              <w:rPr>
                <w:rFonts w:asciiTheme="majorBidi" w:hAnsiTheme="majorBidi" w:cstheme="majorBidi"/>
                <w:bCs/>
              </w:rPr>
            </w:pPr>
          </w:p>
        </w:tc>
        <w:tc>
          <w:tcPr>
            <w:tcW w:w="4992" w:type="dxa"/>
          </w:tcPr>
          <w:p w14:paraId="1519ABDD" w14:textId="77777777" w:rsidR="006A279A" w:rsidRPr="00CC5B45" w:rsidRDefault="006A279A" w:rsidP="003402AF">
            <w:pPr>
              <w:rPr>
                <w:rFonts w:asciiTheme="majorBidi" w:hAnsiTheme="majorBidi" w:cstheme="majorBidi"/>
                <w:bCs/>
              </w:rPr>
            </w:pPr>
          </w:p>
        </w:tc>
      </w:tr>
      <w:tr w:rsidR="006A279A" w:rsidRPr="00CC5B45" w14:paraId="5F60DBF2" w14:textId="77777777" w:rsidTr="003402AF">
        <w:tc>
          <w:tcPr>
            <w:tcW w:w="2126" w:type="dxa"/>
          </w:tcPr>
          <w:p w14:paraId="61C8142C" w14:textId="77777777" w:rsidR="006A279A" w:rsidRPr="00CC5B45" w:rsidRDefault="006A279A" w:rsidP="003402AF">
            <w:pPr>
              <w:jc w:val="right"/>
              <w:rPr>
                <w:rFonts w:asciiTheme="majorBidi" w:hAnsiTheme="majorBidi" w:cstheme="majorBidi"/>
                <w:b/>
                <w:bCs/>
              </w:rPr>
            </w:pPr>
          </w:p>
        </w:tc>
        <w:tc>
          <w:tcPr>
            <w:tcW w:w="1985" w:type="dxa"/>
          </w:tcPr>
          <w:p w14:paraId="53BAD19F" w14:textId="77777777" w:rsidR="006A279A" w:rsidRPr="00CC5B45" w:rsidRDefault="006A279A" w:rsidP="003402AF">
            <w:pPr>
              <w:jc w:val="right"/>
              <w:rPr>
                <w:rFonts w:asciiTheme="majorBidi" w:hAnsiTheme="majorBidi" w:cstheme="majorBidi"/>
                <w:b/>
                <w:bCs/>
              </w:rPr>
            </w:pPr>
          </w:p>
        </w:tc>
        <w:tc>
          <w:tcPr>
            <w:tcW w:w="992" w:type="dxa"/>
          </w:tcPr>
          <w:p w14:paraId="4108A158" w14:textId="77777777" w:rsidR="006A279A" w:rsidRPr="00CC5B45" w:rsidRDefault="006A279A" w:rsidP="003402AF">
            <w:pPr>
              <w:rPr>
                <w:rFonts w:asciiTheme="majorBidi" w:hAnsiTheme="majorBidi" w:cstheme="majorBidi"/>
                <w:bCs/>
              </w:rPr>
            </w:pPr>
          </w:p>
        </w:tc>
        <w:tc>
          <w:tcPr>
            <w:tcW w:w="4992" w:type="dxa"/>
          </w:tcPr>
          <w:p w14:paraId="03228BFB" w14:textId="77777777" w:rsidR="006A279A" w:rsidRPr="00CC5B45" w:rsidRDefault="006A279A" w:rsidP="003402AF">
            <w:pPr>
              <w:rPr>
                <w:rFonts w:asciiTheme="majorBidi" w:hAnsiTheme="majorBidi" w:cstheme="majorBidi"/>
                <w:bCs/>
              </w:rPr>
            </w:pPr>
          </w:p>
        </w:tc>
      </w:tr>
    </w:tbl>
    <w:p w14:paraId="21E2C2DD" w14:textId="77777777" w:rsidR="006A279A" w:rsidRPr="00CC5B45" w:rsidRDefault="006A279A" w:rsidP="006A279A">
      <w:pPr>
        <w:spacing w:after="200"/>
        <w:rPr>
          <w:rFonts w:asciiTheme="majorBidi" w:hAnsiTheme="majorBidi" w:cstheme="majorBidi"/>
        </w:rPr>
      </w:pPr>
    </w:p>
    <w:p w14:paraId="09EE2B75" w14:textId="77777777" w:rsidR="006A279A" w:rsidRPr="00CC5B45" w:rsidRDefault="006A279A" w:rsidP="006A279A">
      <w:pPr>
        <w:spacing w:after="200"/>
        <w:rPr>
          <w:rFonts w:asciiTheme="majorBidi" w:hAnsiTheme="majorBidi" w:cstheme="majorBidi"/>
        </w:rPr>
      </w:pPr>
      <w:bookmarkStart w:id="15" w:name="_Hlk106802899"/>
      <w:r w:rsidRPr="00CC5B45">
        <w:rPr>
          <w:rFonts w:asciiTheme="majorBidi" w:hAnsiTheme="majorBidi" w:cstheme="majorBidi"/>
          <w:caps/>
          <w:color w:val="B5B5B5"/>
          <w:lang w:eastAsia="it-IT"/>
        </w:rPr>
        <w:t xml:space="preserve">#§QUA-LIT-QL§# </w:t>
      </w:r>
      <w:r w:rsidRPr="00CC5B45">
        <w:rPr>
          <w:rFonts w:asciiTheme="majorBidi" w:hAnsiTheme="majorBidi" w:cstheme="majorBidi"/>
          <w:color w:val="B5B5B5"/>
        </w:rPr>
        <w:t>#§WRK-PLA-WP§#</w:t>
      </w:r>
      <w:bookmarkEnd w:id="15"/>
    </w:p>
    <w:p w14:paraId="2E1D1587" w14:textId="77777777" w:rsidR="004B071D" w:rsidRPr="00CC5B45" w:rsidRDefault="004B071D">
      <w:pPr>
        <w:rPr>
          <w:rFonts w:asciiTheme="majorBidi" w:hAnsiTheme="majorBidi" w:cstheme="majorBidi"/>
        </w:rPr>
      </w:pPr>
    </w:p>
    <w:sectPr w:rsidR="004B071D" w:rsidRPr="00CC5B45" w:rsidSect="00162E34">
      <w:pgSz w:w="11906" w:h="16838" w:code="9"/>
      <w:pgMar w:top="1276" w:right="851" w:bottom="851" w:left="851" w:header="425"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7861" w14:textId="77777777" w:rsidR="00E8333D" w:rsidRPr="007F0905" w:rsidRDefault="00E8333D" w:rsidP="006A279A">
      <w:r w:rsidRPr="007F0905">
        <w:separator/>
      </w:r>
    </w:p>
  </w:endnote>
  <w:endnote w:type="continuationSeparator" w:id="0">
    <w:p w14:paraId="40019840" w14:textId="77777777" w:rsidR="00E8333D" w:rsidRPr="007F0905" w:rsidRDefault="00E8333D" w:rsidP="006A279A">
      <w:r w:rsidRPr="007F0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 Square Sans Pro Medium">
    <w:altName w:val="Calibri"/>
    <w:panose1 w:val="00000000000000000000"/>
    <w:charset w:val="00"/>
    <w:family w:val="swiss"/>
    <w:notTrueType/>
    <w:pitch w:val="variable"/>
    <w:sig w:usb0="20000007" w:usb1="00000000" w:usb2="00000000" w:usb3="00000000" w:csb0="00000181" w:csb1="00000000"/>
  </w:font>
  <w:font w:name="EC Square Sans Pro Light">
    <w:altName w:val="Calibri"/>
    <w:panose1 w:val="00000000000000000000"/>
    <w:charset w:val="00"/>
    <w:family w:val="swiss"/>
    <w:notTrueType/>
    <w:pitch w:val="variable"/>
    <w:sig w:usb0="20000003" w:usb1="00000000" w:usb2="00000000" w:usb3="00000000" w:csb0="000001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E522" w14:textId="7C4AADBB" w:rsidR="00AB79F3" w:rsidRPr="007F0905" w:rsidRDefault="006A279A" w:rsidP="0088665B">
    <w:pPr>
      <w:tabs>
        <w:tab w:val="center" w:pos="5387"/>
        <w:tab w:val="left" w:pos="7938"/>
        <w:tab w:val="right" w:pos="10632"/>
      </w:tabs>
      <w:spacing w:before="120"/>
      <w:ind w:left="23" w:right="130"/>
      <w:rPr>
        <w:rFonts w:ascii="Arial" w:hAnsi="Arial"/>
        <w:color w:val="231F20"/>
        <w:sz w:val="17"/>
      </w:rPr>
    </w:pPr>
    <w:r w:rsidRPr="007F0905">
      <w:rPr>
        <w:noProof/>
      </w:rPr>
      <mc:AlternateContent>
        <mc:Choice Requires="wps">
          <w:drawing>
            <wp:anchor distT="0" distB="0" distL="114300" distR="114300" simplePos="0" relativeHeight="251658240" behindDoc="1" locked="0" layoutInCell="1" allowOverlap="1" wp14:anchorId="1105CB9F" wp14:editId="4F5AA8F5">
              <wp:simplePos x="0" y="0"/>
              <wp:positionH relativeFrom="column">
                <wp:posOffset>21590</wp:posOffset>
              </wp:positionH>
              <wp:positionV relativeFrom="paragraph">
                <wp:posOffset>-74930</wp:posOffset>
              </wp:positionV>
              <wp:extent cx="6616700" cy="267335"/>
              <wp:effectExtent l="0" t="0" r="12700" b="18415"/>
              <wp:wrapTight wrapText="bothSides">
                <wp:wrapPolygon edited="0">
                  <wp:start x="0" y="0"/>
                  <wp:lineTo x="0" y="21549"/>
                  <wp:lineTo x="21579" y="21549"/>
                  <wp:lineTo x="21579" y="0"/>
                  <wp:lineTo x="0" y="0"/>
                </wp:wrapPolygon>
              </wp:wrapTight>
              <wp:docPr id="6371034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FFAFF5C" w14:textId="77777777" w:rsidR="00AB79F3" w:rsidRPr="007F0905" w:rsidRDefault="008A37D6" w:rsidP="006A279A">
                          <w:pPr>
                            <w:jc w:val="center"/>
                          </w:pPr>
                          <w:r w:rsidRPr="007F0905">
                            <w:rPr>
                              <w:rFonts w:ascii="Arial"/>
                              <w:color w:val="231F20"/>
                              <w:sz w:val="17"/>
                            </w:rPr>
                            <w:t xml:space="preserve">Part B - Page </w:t>
                          </w:r>
                          <w:r w:rsidRPr="007F0905">
                            <w:rPr>
                              <w:rFonts w:ascii="Arial"/>
                              <w:color w:val="231F20"/>
                              <w:sz w:val="17"/>
                            </w:rPr>
                            <w:fldChar w:fldCharType="begin"/>
                          </w:r>
                          <w:r w:rsidRPr="007F0905">
                            <w:rPr>
                              <w:rFonts w:ascii="Arial"/>
                              <w:color w:val="231F20"/>
                              <w:sz w:val="17"/>
                            </w:rPr>
                            <w:instrText xml:space="preserve"> PAGE </w:instrText>
                          </w:r>
                          <w:r w:rsidRPr="007F0905">
                            <w:rPr>
                              <w:rFonts w:ascii="Arial"/>
                              <w:color w:val="231F20"/>
                              <w:sz w:val="17"/>
                            </w:rPr>
                            <w:fldChar w:fldCharType="separate"/>
                          </w:r>
                          <w:r w:rsidRPr="007F0905">
                            <w:rPr>
                              <w:rFonts w:ascii="Arial"/>
                              <w:color w:val="231F20"/>
                              <w:sz w:val="17"/>
                            </w:rPr>
                            <w:t>1</w:t>
                          </w:r>
                          <w:r w:rsidRPr="007F0905">
                            <w:rPr>
                              <w:rFonts w:ascii="Arial"/>
                              <w:color w:val="231F20"/>
                              <w:sz w:val="17"/>
                            </w:rPr>
                            <w:fldChar w:fldCharType="end"/>
                          </w:r>
                          <w:r w:rsidRPr="007F0905">
                            <w:rPr>
                              <w:rFonts w:ascii="Arial"/>
                              <w:color w:val="231F20"/>
                              <w:sz w:val="17"/>
                            </w:rPr>
                            <w:t xml:space="preserve"> of [Page limit]</w:t>
                          </w:r>
                        </w:p>
                      </w:txbxContent>
                    </wps:txbx>
                    <wps:bodyPr rot="0" vert="horz" wrap="square" lIns="91440" tIns="45720" rIns="91440" bIns="45720" anchor="t" anchorCtr="0" upright="1">
                      <a:noAutofit/>
                    </wps:bodyPr>
                  </wps:wsp>
                </a:graphicData>
              </a:graphic>
            </wp:anchor>
          </w:drawing>
        </mc:Choice>
        <mc:Fallback>
          <w:pict>
            <v:rect w14:anchorId="1105CB9F" id="Rectangle 1" o:spid="_x0000_s1026" style="position:absolute;left:0;text-align:left;margin-left:1.7pt;margin-top:-5.9pt;width:521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LWygjd8AAAAJAQAADwAAAGRycy9kb3ducmV2LnhtbEyPwU7DMBBE70j8g7VI3Fo7JKAq&#10;xKkqJMQBDqVA4ejGSxKI11HspoGv7/YEx503mp0plpPrxIhDaD1pSOYKBFLlbUu1hteX+9kCRIiG&#10;rOk8oYYfDLAsz88Kk1t/oGccN7EWHEIhNxqaGPtcylA16EyY+x6J2acfnIl8DrW0gzlwuOvklVI3&#10;0pmW+ENjerxrsPre7J2GJ2set93v6i089OM6fV9n26/Fh9aXF9PqFkTEKf6Z4VSfq0PJnXZ+TzaI&#10;TkOasVHDLEl4wYmr7JqlHROVgiwL+X9BeQQAAP//AwBQSwECLQAUAAYACAAAACEAtoM4kv4AAADh&#10;AQAAEwAAAAAAAAAAAAAAAAAAAAAAW0NvbnRlbnRfVHlwZXNdLnhtbFBLAQItABQABgAIAAAAIQA4&#10;/SH/1gAAAJQBAAALAAAAAAAAAAAAAAAAAC8BAABfcmVscy8ucmVsc1BLAQItABQABgAIAAAAIQA3&#10;sconEgIAACEEAAAOAAAAAAAAAAAAAAAAAC4CAABkcnMvZTJvRG9jLnhtbFBLAQItABQABgAIAAAA&#10;IQAtbKCN3wAAAAkBAAAPAAAAAAAAAAAAAAAAAGwEAABkcnMvZG93bnJldi54bWxQSwUGAAAAAAQA&#10;BADzAAAAeAUAAAAA&#10;" fillcolor="#d8d8d8">
              <v:textbox>
                <w:txbxContent>
                  <w:p w14:paraId="7FFAFF5C" w14:textId="77777777" w:rsidR="00AB79F3" w:rsidRPr="007F0905" w:rsidRDefault="008A37D6" w:rsidP="006A279A">
                    <w:pPr>
                      <w:jc w:val="center"/>
                    </w:pPr>
                    <w:r w:rsidRPr="007F0905">
                      <w:rPr>
                        <w:rFonts w:ascii="Arial"/>
                        <w:color w:val="231F20"/>
                        <w:sz w:val="17"/>
                      </w:rPr>
                      <w:t xml:space="preserve">Part B - Page </w:t>
                    </w:r>
                    <w:r w:rsidRPr="007F0905">
                      <w:rPr>
                        <w:rFonts w:ascii="Arial"/>
                        <w:color w:val="231F20"/>
                        <w:sz w:val="17"/>
                      </w:rPr>
                      <w:fldChar w:fldCharType="begin"/>
                    </w:r>
                    <w:r w:rsidRPr="007F0905">
                      <w:rPr>
                        <w:rFonts w:ascii="Arial"/>
                        <w:color w:val="231F20"/>
                        <w:sz w:val="17"/>
                      </w:rPr>
                      <w:instrText xml:space="preserve"> PAGE </w:instrText>
                    </w:r>
                    <w:r w:rsidRPr="007F0905">
                      <w:rPr>
                        <w:rFonts w:ascii="Arial"/>
                        <w:color w:val="231F20"/>
                        <w:sz w:val="17"/>
                      </w:rPr>
                      <w:fldChar w:fldCharType="separate"/>
                    </w:r>
                    <w:r w:rsidRPr="007F0905">
                      <w:rPr>
                        <w:rFonts w:ascii="Arial"/>
                        <w:color w:val="231F20"/>
                        <w:sz w:val="17"/>
                      </w:rPr>
                      <w:t>1</w:t>
                    </w:r>
                    <w:r w:rsidRPr="007F0905">
                      <w:rPr>
                        <w:rFonts w:ascii="Arial"/>
                        <w:color w:val="231F20"/>
                        <w:sz w:val="17"/>
                      </w:rPr>
                      <w:fldChar w:fldCharType="end"/>
                    </w:r>
                    <w:r w:rsidRPr="007F0905">
                      <w:rPr>
                        <w:rFonts w:ascii="Arial"/>
                        <w:color w:val="231F20"/>
                        <w:sz w:val="17"/>
                      </w:rPr>
                      <w:t xml:space="preserve"> of [Page limit]</w:t>
                    </w:r>
                  </w:p>
                </w:txbxContent>
              </v:textbox>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8354" w14:textId="77777777" w:rsidR="00E8333D" w:rsidRPr="007F0905" w:rsidRDefault="00E8333D" w:rsidP="006A279A">
      <w:r w:rsidRPr="007F0905">
        <w:separator/>
      </w:r>
    </w:p>
  </w:footnote>
  <w:footnote w:type="continuationSeparator" w:id="0">
    <w:p w14:paraId="0E24FFBC" w14:textId="77777777" w:rsidR="00E8333D" w:rsidRPr="007F0905" w:rsidRDefault="00E8333D" w:rsidP="006A279A">
      <w:r w:rsidRPr="007F090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8BA"/>
    <w:multiLevelType w:val="multilevel"/>
    <w:tmpl w:val="C9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B97"/>
    <w:multiLevelType w:val="multilevel"/>
    <w:tmpl w:val="B01E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17633"/>
    <w:multiLevelType w:val="multilevel"/>
    <w:tmpl w:val="B20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237C9"/>
    <w:multiLevelType w:val="multilevel"/>
    <w:tmpl w:val="D62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A39D3"/>
    <w:multiLevelType w:val="multilevel"/>
    <w:tmpl w:val="3ED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62F05"/>
    <w:multiLevelType w:val="multilevel"/>
    <w:tmpl w:val="1502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74221"/>
    <w:multiLevelType w:val="multilevel"/>
    <w:tmpl w:val="469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D2301"/>
    <w:multiLevelType w:val="multilevel"/>
    <w:tmpl w:val="1010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D4E42"/>
    <w:multiLevelType w:val="multilevel"/>
    <w:tmpl w:val="DB0C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D5BF4"/>
    <w:multiLevelType w:val="multilevel"/>
    <w:tmpl w:val="D330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52A5D"/>
    <w:multiLevelType w:val="multilevel"/>
    <w:tmpl w:val="E71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03DDB"/>
    <w:multiLevelType w:val="multilevel"/>
    <w:tmpl w:val="684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86509"/>
    <w:multiLevelType w:val="multilevel"/>
    <w:tmpl w:val="CF2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53EEF"/>
    <w:multiLevelType w:val="multilevel"/>
    <w:tmpl w:val="341A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C3B97"/>
    <w:multiLevelType w:val="multilevel"/>
    <w:tmpl w:val="A67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87039"/>
    <w:multiLevelType w:val="multilevel"/>
    <w:tmpl w:val="37C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92BE3"/>
    <w:multiLevelType w:val="multilevel"/>
    <w:tmpl w:val="A74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B2FB4"/>
    <w:multiLevelType w:val="multilevel"/>
    <w:tmpl w:val="B09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B4677"/>
    <w:multiLevelType w:val="multilevel"/>
    <w:tmpl w:val="1DF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0471C"/>
    <w:multiLevelType w:val="multilevel"/>
    <w:tmpl w:val="7512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A602E"/>
    <w:multiLevelType w:val="multilevel"/>
    <w:tmpl w:val="1E0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B11EC"/>
    <w:multiLevelType w:val="multilevel"/>
    <w:tmpl w:val="869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054BE"/>
    <w:multiLevelType w:val="multilevel"/>
    <w:tmpl w:val="68A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45EF1"/>
    <w:multiLevelType w:val="multilevel"/>
    <w:tmpl w:val="FF2E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F83F48"/>
    <w:multiLevelType w:val="multilevel"/>
    <w:tmpl w:val="BE8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A11E9"/>
    <w:multiLevelType w:val="multilevel"/>
    <w:tmpl w:val="7AF8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266759">
    <w:abstractNumId w:val="19"/>
  </w:num>
  <w:num w:numId="2" w16cid:durableId="11147841">
    <w:abstractNumId w:val="6"/>
  </w:num>
  <w:num w:numId="3" w16cid:durableId="453868433">
    <w:abstractNumId w:val="2"/>
  </w:num>
  <w:num w:numId="4" w16cid:durableId="1515340114">
    <w:abstractNumId w:val="9"/>
  </w:num>
  <w:num w:numId="5" w16cid:durableId="1781871821">
    <w:abstractNumId w:val="25"/>
  </w:num>
  <w:num w:numId="6" w16cid:durableId="697895008">
    <w:abstractNumId w:val="16"/>
  </w:num>
  <w:num w:numId="7" w16cid:durableId="452022276">
    <w:abstractNumId w:val="3"/>
  </w:num>
  <w:num w:numId="8" w16cid:durableId="67310663">
    <w:abstractNumId w:val="15"/>
  </w:num>
  <w:num w:numId="9" w16cid:durableId="1357003587">
    <w:abstractNumId w:val="14"/>
  </w:num>
  <w:num w:numId="10" w16cid:durableId="1078476767">
    <w:abstractNumId w:val="12"/>
  </w:num>
  <w:num w:numId="11" w16cid:durableId="1958491106">
    <w:abstractNumId w:val="4"/>
  </w:num>
  <w:num w:numId="12" w16cid:durableId="1206605499">
    <w:abstractNumId w:val="23"/>
  </w:num>
  <w:num w:numId="13" w16cid:durableId="1120612998">
    <w:abstractNumId w:val="13"/>
  </w:num>
  <w:num w:numId="14" w16cid:durableId="476535113">
    <w:abstractNumId w:val="20"/>
  </w:num>
  <w:num w:numId="15" w16cid:durableId="1735198192">
    <w:abstractNumId w:val="24"/>
  </w:num>
  <w:num w:numId="16" w16cid:durableId="1642807621">
    <w:abstractNumId w:val="22"/>
  </w:num>
  <w:num w:numId="17" w16cid:durableId="1392342741">
    <w:abstractNumId w:val="7"/>
  </w:num>
  <w:num w:numId="18" w16cid:durableId="1836070307">
    <w:abstractNumId w:val="11"/>
  </w:num>
  <w:num w:numId="19" w16cid:durableId="1567178348">
    <w:abstractNumId w:val="21"/>
  </w:num>
  <w:num w:numId="20" w16cid:durableId="311177913">
    <w:abstractNumId w:val="0"/>
  </w:num>
  <w:num w:numId="21" w16cid:durableId="1691104294">
    <w:abstractNumId w:val="8"/>
  </w:num>
  <w:num w:numId="22" w16cid:durableId="372925796">
    <w:abstractNumId w:val="17"/>
  </w:num>
  <w:num w:numId="23" w16cid:durableId="1598321897">
    <w:abstractNumId w:val="1"/>
  </w:num>
  <w:num w:numId="24" w16cid:durableId="1198202875">
    <w:abstractNumId w:val="18"/>
  </w:num>
  <w:num w:numId="25" w16cid:durableId="827794525">
    <w:abstractNumId w:val="5"/>
  </w:num>
  <w:num w:numId="26" w16cid:durableId="118181477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9A"/>
    <w:rsid w:val="00012BC2"/>
    <w:rsid w:val="000201C1"/>
    <w:rsid w:val="00025A0C"/>
    <w:rsid w:val="000309E3"/>
    <w:rsid w:val="00030ABC"/>
    <w:rsid w:val="00034FF0"/>
    <w:rsid w:val="0004244C"/>
    <w:rsid w:val="0005284A"/>
    <w:rsid w:val="00056587"/>
    <w:rsid w:val="00056A51"/>
    <w:rsid w:val="000648F0"/>
    <w:rsid w:val="0006562C"/>
    <w:rsid w:val="000702B7"/>
    <w:rsid w:val="000B278A"/>
    <w:rsid w:val="000B3C66"/>
    <w:rsid w:val="000D4EE2"/>
    <w:rsid w:val="000D629F"/>
    <w:rsid w:val="000F0901"/>
    <w:rsid w:val="000F361D"/>
    <w:rsid w:val="000F48E4"/>
    <w:rsid w:val="001078A4"/>
    <w:rsid w:val="00116ADA"/>
    <w:rsid w:val="001177F1"/>
    <w:rsid w:val="001319AD"/>
    <w:rsid w:val="00131B04"/>
    <w:rsid w:val="00135AC6"/>
    <w:rsid w:val="0013793C"/>
    <w:rsid w:val="00162E34"/>
    <w:rsid w:val="00180A03"/>
    <w:rsid w:val="00194C20"/>
    <w:rsid w:val="00195441"/>
    <w:rsid w:val="001973FE"/>
    <w:rsid w:val="001A3831"/>
    <w:rsid w:val="001B71DD"/>
    <w:rsid w:val="001B783C"/>
    <w:rsid w:val="001C066E"/>
    <w:rsid w:val="001C5E58"/>
    <w:rsid w:val="001D0295"/>
    <w:rsid w:val="00200C3B"/>
    <w:rsid w:val="00223DD0"/>
    <w:rsid w:val="002253FD"/>
    <w:rsid w:val="00243924"/>
    <w:rsid w:val="00251F37"/>
    <w:rsid w:val="00295858"/>
    <w:rsid w:val="002A0A70"/>
    <w:rsid w:val="002A0B39"/>
    <w:rsid w:val="002A5941"/>
    <w:rsid w:val="002C3C3F"/>
    <w:rsid w:val="002C4412"/>
    <w:rsid w:val="002C659E"/>
    <w:rsid w:val="002D4AE0"/>
    <w:rsid w:val="002E5A7E"/>
    <w:rsid w:val="00311E0B"/>
    <w:rsid w:val="00321BED"/>
    <w:rsid w:val="00332676"/>
    <w:rsid w:val="0035335D"/>
    <w:rsid w:val="003564B1"/>
    <w:rsid w:val="00363327"/>
    <w:rsid w:val="00366918"/>
    <w:rsid w:val="00380537"/>
    <w:rsid w:val="00397F07"/>
    <w:rsid w:val="003B3164"/>
    <w:rsid w:val="003B5B61"/>
    <w:rsid w:val="003C14C6"/>
    <w:rsid w:val="004014DC"/>
    <w:rsid w:val="00405FCF"/>
    <w:rsid w:val="004143F1"/>
    <w:rsid w:val="004252E4"/>
    <w:rsid w:val="0044080B"/>
    <w:rsid w:val="00475C30"/>
    <w:rsid w:val="00494E3E"/>
    <w:rsid w:val="004A023F"/>
    <w:rsid w:val="004B071D"/>
    <w:rsid w:val="004D0FB8"/>
    <w:rsid w:val="004D4728"/>
    <w:rsid w:val="004E0076"/>
    <w:rsid w:val="004E2D11"/>
    <w:rsid w:val="004E5C90"/>
    <w:rsid w:val="004E7581"/>
    <w:rsid w:val="004F44FE"/>
    <w:rsid w:val="00505DEF"/>
    <w:rsid w:val="0051220A"/>
    <w:rsid w:val="00512510"/>
    <w:rsid w:val="005265EA"/>
    <w:rsid w:val="0053209E"/>
    <w:rsid w:val="00543AF3"/>
    <w:rsid w:val="00554590"/>
    <w:rsid w:val="00595481"/>
    <w:rsid w:val="005A418C"/>
    <w:rsid w:val="005C6760"/>
    <w:rsid w:val="005D3C9C"/>
    <w:rsid w:val="005D6CF7"/>
    <w:rsid w:val="005E63E7"/>
    <w:rsid w:val="00603385"/>
    <w:rsid w:val="0061528B"/>
    <w:rsid w:val="00643C51"/>
    <w:rsid w:val="00665099"/>
    <w:rsid w:val="006724F5"/>
    <w:rsid w:val="0067509A"/>
    <w:rsid w:val="006838F2"/>
    <w:rsid w:val="006A279A"/>
    <w:rsid w:val="006A4B6F"/>
    <w:rsid w:val="006C4872"/>
    <w:rsid w:val="006E35BF"/>
    <w:rsid w:val="006E6FE9"/>
    <w:rsid w:val="00704B42"/>
    <w:rsid w:val="00710BC4"/>
    <w:rsid w:val="00714C2A"/>
    <w:rsid w:val="00715CAF"/>
    <w:rsid w:val="007247BA"/>
    <w:rsid w:val="00727149"/>
    <w:rsid w:val="00751B29"/>
    <w:rsid w:val="0077071F"/>
    <w:rsid w:val="00786B94"/>
    <w:rsid w:val="007A5085"/>
    <w:rsid w:val="007B2B8C"/>
    <w:rsid w:val="007B4B2B"/>
    <w:rsid w:val="007C04FB"/>
    <w:rsid w:val="007C2CD1"/>
    <w:rsid w:val="007D3EB8"/>
    <w:rsid w:val="007D5CB0"/>
    <w:rsid w:val="007D75D4"/>
    <w:rsid w:val="007E0FA3"/>
    <w:rsid w:val="007F0905"/>
    <w:rsid w:val="007F47E7"/>
    <w:rsid w:val="00814206"/>
    <w:rsid w:val="00815FD9"/>
    <w:rsid w:val="00824667"/>
    <w:rsid w:val="0082544C"/>
    <w:rsid w:val="00852100"/>
    <w:rsid w:val="00864CEE"/>
    <w:rsid w:val="00867A6C"/>
    <w:rsid w:val="008778F9"/>
    <w:rsid w:val="008A37D6"/>
    <w:rsid w:val="008B559B"/>
    <w:rsid w:val="008B5629"/>
    <w:rsid w:val="008C037A"/>
    <w:rsid w:val="008C6211"/>
    <w:rsid w:val="008F7878"/>
    <w:rsid w:val="009109C1"/>
    <w:rsid w:val="009137B4"/>
    <w:rsid w:val="0091772E"/>
    <w:rsid w:val="0092210A"/>
    <w:rsid w:val="00942A60"/>
    <w:rsid w:val="00950F37"/>
    <w:rsid w:val="00964998"/>
    <w:rsid w:val="009874C6"/>
    <w:rsid w:val="009A4CBD"/>
    <w:rsid w:val="009B7906"/>
    <w:rsid w:val="009F3A72"/>
    <w:rsid w:val="00A07402"/>
    <w:rsid w:val="00A54BE9"/>
    <w:rsid w:val="00A61F14"/>
    <w:rsid w:val="00A723C4"/>
    <w:rsid w:val="00A77DBE"/>
    <w:rsid w:val="00A92FEB"/>
    <w:rsid w:val="00AA5216"/>
    <w:rsid w:val="00AB79F3"/>
    <w:rsid w:val="00AD5E27"/>
    <w:rsid w:val="00AF0116"/>
    <w:rsid w:val="00AF07B7"/>
    <w:rsid w:val="00AF209B"/>
    <w:rsid w:val="00AF4938"/>
    <w:rsid w:val="00B160DA"/>
    <w:rsid w:val="00B64E32"/>
    <w:rsid w:val="00B76869"/>
    <w:rsid w:val="00BA44DB"/>
    <w:rsid w:val="00BA5BF1"/>
    <w:rsid w:val="00BA618B"/>
    <w:rsid w:val="00BF0BE1"/>
    <w:rsid w:val="00BF1454"/>
    <w:rsid w:val="00C2123C"/>
    <w:rsid w:val="00C218E2"/>
    <w:rsid w:val="00C22AD7"/>
    <w:rsid w:val="00C27F25"/>
    <w:rsid w:val="00C537C1"/>
    <w:rsid w:val="00C54DD9"/>
    <w:rsid w:val="00C6298B"/>
    <w:rsid w:val="00C67D12"/>
    <w:rsid w:val="00C72531"/>
    <w:rsid w:val="00C747CB"/>
    <w:rsid w:val="00C807C8"/>
    <w:rsid w:val="00C83FB0"/>
    <w:rsid w:val="00C92362"/>
    <w:rsid w:val="00C95E99"/>
    <w:rsid w:val="00CA02F5"/>
    <w:rsid w:val="00CA65EB"/>
    <w:rsid w:val="00CB143F"/>
    <w:rsid w:val="00CC1FED"/>
    <w:rsid w:val="00CC23F9"/>
    <w:rsid w:val="00CC5B45"/>
    <w:rsid w:val="00CE2A83"/>
    <w:rsid w:val="00CF36C2"/>
    <w:rsid w:val="00CF7E15"/>
    <w:rsid w:val="00D1115D"/>
    <w:rsid w:val="00D21825"/>
    <w:rsid w:val="00D55134"/>
    <w:rsid w:val="00D67AE0"/>
    <w:rsid w:val="00D7232D"/>
    <w:rsid w:val="00D9381F"/>
    <w:rsid w:val="00DB6CE7"/>
    <w:rsid w:val="00DE696B"/>
    <w:rsid w:val="00DE7578"/>
    <w:rsid w:val="00DF3B34"/>
    <w:rsid w:val="00DF5D64"/>
    <w:rsid w:val="00E00343"/>
    <w:rsid w:val="00E031AD"/>
    <w:rsid w:val="00E43541"/>
    <w:rsid w:val="00E61CE4"/>
    <w:rsid w:val="00E637B5"/>
    <w:rsid w:val="00E6475A"/>
    <w:rsid w:val="00E8333D"/>
    <w:rsid w:val="00E858D6"/>
    <w:rsid w:val="00E9151F"/>
    <w:rsid w:val="00EA0220"/>
    <w:rsid w:val="00EA0C7A"/>
    <w:rsid w:val="00EA42E0"/>
    <w:rsid w:val="00EE3F05"/>
    <w:rsid w:val="00EE5148"/>
    <w:rsid w:val="00F0718F"/>
    <w:rsid w:val="00F13548"/>
    <w:rsid w:val="00F33788"/>
    <w:rsid w:val="00F34691"/>
    <w:rsid w:val="00F36BE8"/>
    <w:rsid w:val="00F90DA9"/>
    <w:rsid w:val="00F96CB7"/>
    <w:rsid w:val="00FB158C"/>
    <w:rsid w:val="00FB4C36"/>
    <w:rsid w:val="00FE0ADC"/>
    <w:rsid w:val="00FE2575"/>
    <w:rsid w:val="00FE71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1D09"/>
  <w15:chartTrackingRefBased/>
  <w15:docId w15:val="{E1CC4AB0-19A5-4474-A357-5CD028CD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279A"/>
    <w:pPr>
      <w:widowControl w:val="0"/>
      <w:spacing w:before="0"/>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4080B"/>
    <w:pPr>
      <w:keepNext/>
      <w:keepLines/>
      <w:spacing w:before="36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44080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080B"/>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1F14"/>
    <w:pPr>
      <w:spacing w:after="80"/>
      <w:outlineLvl w:val="3"/>
    </w:pPr>
    <w:rPr>
      <w:b/>
      <w:bCs/>
      <w:caps/>
    </w:rPr>
  </w:style>
  <w:style w:type="paragraph" w:styleId="Heading5">
    <w:name w:val="heading 5"/>
    <w:basedOn w:val="Normal"/>
    <w:next w:val="Normal"/>
    <w:link w:val="Heading5Char"/>
    <w:uiPriority w:val="9"/>
    <w:unhideWhenUsed/>
    <w:qFormat/>
    <w:rsid w:val="0044080B"/>
    <w:pPr>
      <w:keepNext/>
      <w:keepLines/>
      <w:spacing w:before="80" w:after="40"/>
      <w:outlineLvl w:val="4"/>
    </w:pPr>
    <w:rPr>
      <w:rFonts w:eastAsiaTheme="majorEastAsia" w:cstheme="majorBidi"/>
      <w:color w:val="0F4761" w:themeColor="accent1" w:themeShade="BF"/>
    </w:rPr>
  </w:style>
  <w:style w:type="paragraph" w:styleId="Heading6">
    <w:name w:val="heading 6"/>
    <w:basedOn w:val="ListParagraph"/>
    <w:next w:val="Normal"/>
    <w:link w:val="Heading6Char"/>
    <w:uiPriority w:val="9"/>
    <w:unhideWhenUsed/>
    <w:qFormat/>
    <w:rsid w:val="0044080B"/>
    <w:pPr>
      <w:ind w:left="360"/>
      <w:outlineLvl w:val="5"/>
    </w:pPr>
    <w:rPr>
      <w:b/>
      <w:bCs/>
    </w:rPr>
  </w:style>
  <w:style w:type="paragraph" w:styleId="Heading7">
    <w:name w:val="heading 7"/>
    <w:basedOn w:val="Normal"/>
    <w:next w:val="Normal"/>
    <w:link w:val="Heading7Char"/>
    <w:uiPriority w:val="9"/>
    <w:semiHidden/>
    <w:unhideWhenUsed/>
    <w:qFormat/>
    <w:rsid w:val="004408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8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8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0B"/>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440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1F14"/>
    <w:rPr>
      <w:rFonts w:ascii="Calibri" w:eastAsia="Times New Roman" w:hAnsi="Calibri" w:cs="Times New Roman"/>
      <w:b/>
      <w:bCs/>
      <w:caps/>
      <w:kern w:val="0"/>
      <w:sz w:val="22"/>
      <w:szCs w:val="22"/>
      <w14:ligatures w14:val="none"/>
    </w:rPr>
  </w:style>
  <w:style w:type="character" w:customStyle="1" w:styleId="Heading5Char">
    <w:name w:val="Heading 5 Char"/>
    <w:basedOn w:val="DefaultParagraphFont"/>
    <w:link w:val="Heading5"/>
    <w:uiPriority w:val="9"/>
    <w:rsid w:val="00440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080B"/>
    <w:rPr>
      <w:b/>
      <w:bCs/>
    </w:rPr>
  </w:style>
  <w:style w:type="character" w:customStyle="1" w:styleId="Heading7Char">
    <w:name w:val="Heading 7 Char"/>
    <w:basedOn w:val="DefaultParagraphFont"/>
    <w:link w:val="Heading7"/>
    <w:uiPriority w:val="9"/>
    <w:semiHidden/>
    <w:rsid w:val="00440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80B"/>
    <w:rPr>
      <w:rFonts w:eastAsiaTheme="majorEastAsia" w:cstheme="majorBidi"/>
      <w:color w:val="272727" w:themeColor="text1" w:themeTint="D8"/>
    </w:rPr>
  </w:style>
  <w:style w:type="paragraph" w:styleId="Title">
    <w:name w:val="Title"/>
    <w:basedOn w:val="Normal"/>
    <w:next w:val="Normal"/>
    <w:link w:val="TitleChar"/>
    <w:uiPriority w:val="10"/>
    <w:qFormat/>
    <w:rsid w:val="004408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80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1E0B"/>
    <w:pPr>
      <w:ind w:left="720"/>
      <w:contextualSpacing/>
    </w:pPr>
  </w:style>
  <w:style w:type="paragraph" w:styleId="Quote">
    <w:name w:val="Quote"/>
    <w:basedOn w:val="Normal"/>
    <w:next w:val="Normal"/>
    <w:link w:val="QuoteChar"/>
    <w:uiPriority w:val="29"/>
    <w:qFormat/>
    <w:rsid w:val="0044080B"/>
    <w:pPr>
      <w:spacing w:before="160"/>
      <w:jc w:val="center"/>
    </w:pPr>
    <w:rPr>
      <w:i/>
      <w:iCs/>
      <w:color w:val="404040" w:themeColor="text1" w:themeTint="BF"/>
    </w:rPr>
  </w:style>
  <w:style w:type="character" w:customStyle="1" w:styleId="QuoteChar">
    <w:name w:val="Quote Char"/>
    <w:basedOn w:val="DefaultParagraphFont"/>
    <w:link w:val="Quote"/>
    <w:uiPriority w:val="29"/>
    <w:rsid w:val="0044080B"/>
    <w:rPr>
      <w:i/>
      <w:iCs/>
      <w:color w:val="404040" w:themeColor="text1" w:themeTint="BF"/>
    </w:rPr>
  </w:style>
  <w:style w:type="paragraph" w:styleId="IntenseQuote">
    <w:name w:val="Intense Quote"/>
    <w:basedOn w:val="Normal"/>
    <w:next w:val="Normal"/>
    <w:link w:val="IntenseQuoteChar"/>
    <w:uiPriority w:val="30"/>
    <w:qFormat/>
    <w:rsid w:val="00440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80B"/>
    <w:rPr>
      <w:i/>
      <w:iCs/>
      <w:color w:val="0F4761" w:themeColor="accent1" w:themeShade="BF"/>
    </w:rPr>
  </w:style>
  <w:style w:type="character" w:styleId="IntenseEmphasis">
    <w:name w:val="Intense Emphasis"/>
    <w:basedOn w:val="DefaultParagraphFont"/>
    <w:uiPriority w:val="21"/>
    <w:qFormat/>
    <w:rsid w:val="0044080B"/>
    <w:rPr>
      <w:i/>
      <w:iCs/>
      <w:color w:val="0F4761" w:themeColor="accent1" w:themeShade="BF"/>
    </w:rPr>
  </w:style>
  <w:style w:type="character" w:styleId="IntenseReference">
    <w:name w:val="Intense Reference"/>
    <w:basedOn w:val="DefaultParagraphFont"/>
    <w:uiPriority w:val="32"/>
    <w:qFormat/>
    <w:rsid w:val="0044080B"/>
    <w:rPr>
      <w:b/>
      <w:bCs/>
      <w:smallCaps/>
      <w:color w:val="0F4761" w:themeColor="accent1" w:themeShade="BF"/>
      <w:spacing w:val="5"/>
    </w:rPr>
  </w:style>
  <w:style w:type="paragraph" w:styleId="TOCHeading">
    <w:name w:val="TOC Heading"/>
    <w:basedOn w:val="Heading1"/>
    <w:next w:val="Normal"/>
    <w:uiPriority w:val="39"/>
    <w:unhideWhenUsed/>
    <w:qFormat/>
    <w:rsid w:val="0044080B"/>
    <w:pPr>
      <w:spacing w:before="240"/>
      <w:outlineLvl w:val="9"/>
    </w:pPr>
    <w:rPr>
      <w:sz w:val="32"/>
      <w:szCs w:val="32"/>
    </w:rPr>
  </w:style>
  <w:style w:type="paragraph" w:styleId="Caption">
    <w:name w:val="caption"/>
    <w:basedOn w:val="Normal"/>
    <w:next w:val="Normal"/>
    <w:uiPriority w:val="35"/>
    <w:semiHidden/>
    <w:unhideWhenUsed/>
    <w:qFormat/>
    <w:rsid w:val="0044080B"/>
    <w:pPr>
      <w:spacing w:after="200"/>
    </w:pPr>
    <w:rPr>
      <w:i/>
      <w:iCs/>
      <w:color w:val="0E2841" w:themeColor="text2"/>
      <w:sz w:val="18"/>
      <w:szCs w:val="18"/>
    </w:rPr>
  </w:style>
  <w:style w:type="character" w:styleId="Strong">
    <w:name w:val="Strong"/>
    <w:basedOn w:val="DefaultParagraphFont"/>
    <w:uiPriority w:val="22"/>
    <w:qFormat/>
    <w:rsid w:val="0044080B"/>
    <w:rPr>
      <w:b/>
      <w:bCs/>
    </w:rPr>
  </w:style>
  <w:style w:type="character" w:styleId="Emphasis">
    <w:name w:val="Emphasis"/>
    <w:basedOn w:val="DefaultParagraphFont"/>
    <w:uiPriority w:val="20"/>
    <w:qFormat/>
    <w:rsid w:val="0044080B"/>
    <w:rPr>
      <w:i/>
      <w:iCs/>
    </w:rPr>
  </w:style>
  <w:style w:type="paragraph" w:styleId="NoSpacing">
    <w:name w:val="No Spacing"/>
    <w:uiPriority w:val="1"/>
    <w:qFormat/>
    <w:rsid w:val="0044080B"/>
  </w:style>
  <w:style w:type="character" w:styleId="SubtleEmphasis">
    <w:name w:val="Subtle Emphasis"/>
    <w:basedOn w:val="DefaultParagraphFont"/>
    <w:uiPriority w:val="19"/>
    <w:qFormat/>
    <w:rsid w:val="0044080B"/>
    <w:rPr>
      <w:i/>
      <w:iCs/>
      <w:color w:val="404040" w:themeColor="text1" w:themeTint="BF"/>
    </w:rPr>
  </w:style>
  <w:style w:type="character" w:styleId="SubtleReference">
    <w:name w:val="Subtle Reference"/>
    <w:basedOn w:val="DefaultParagraphFont"/>
    <w:uiPriority w:val="31"/>
    <w:qFormat/>
    <w:rsid w:val="0044080B"/>
    <w:rPr>
      <w:smallCaps/>
      <w:color w:val="5A5A5A" w:themeColor="text1" w:themeTint="A5"/>
    </w:rPr>
  </w:style>
  <w:style w:type="character" w:styleId="BookTitle">
    <w:name w:val="Book Title"/>
    <w:basedOn w:val="DefaultParagraphFont"/>
    <w:uiPriority w:val="33"/>
    <w:qFormat/>
    <w:rsid w:val="0044080B"/>
    <w:rPr>
      <w:b/>
      <w:bCs/>
      <w:i/>
      <w:iCs/>
      <w:spacing w:val="5"/>
    </w:rPr>
  </w:style>
  <w:style w:type="paragraph" w:styleId="Header">
    <w:name w:val="header"/>
    <w:basedOn w:val="Normal"/>
    <w:link w:val="HeaderChar"/>
    <w:uiPriority w:val="99"/>
    <w:unhideWhenUsed/>
    <w:rsid w:val="006A279A"/>
    <w:pPr>
      <w:tabs>
        <w:tab w:val="center" w:pos="4536"/>
        <w:tab w:val="right" w:pos="9072"/>
      </w:tabs>
    </w:pPr>
  </w:style>
  <w:style w:type="character" w:customStyle="1" w:styleId="HeaderChar">
    <w:name w:val="Header Char"/>
    <w:basedOn w:val="DefaultParagraphFont"/>
    <w:link w:val="Header"/>
    <w:uiPriority w:val="99"/>
    <w:rsid w:val="006A279A"/>
    <w:rPr>
      <w:rFonts w:ascii="Calibri" w:eastAsia="Times New Roman" w:hAnsi="Calibri" w:cs="Times New Roman"/>
      <w:kern w:val="0"/>
      <w:sz w:val="22"/>
      <w:szCs w:val="22"/>
      <w:lang w:val="en-US"/>
      <w14:ligatures w14:val="none"/>
    </w:rPr>
  </w:style>
  <w:style w:type="paragraph" w:customStyle="1" w:styleId="Tags">
    <w:name w:val="Tags"/>
    <w:basedOn w:val="Normal"/>
    <w:link w:val="TagsChar"/>
    <w:qFormat/>
    <w:rsid w:val="006A279A"/>
    <w:pPr>
      <w:widowControl/>
      <w:spacing w:after="200"/>
    </w:pPr>
    <w:rPr>
      <w:rFonts w:ascii="Arial" w:hAnsi="Arial" w:cs="Arial"/>
      <w:color w:val="B5B5B5"/>
      <w:sz w:val="16"/>
      <w:szCs w:val="16"/>
    </w:rPr>
  </w:style>
  <w:style w:type="character" w:customStyle="1" w:styleId="TagsChar">
    <w:name w:val="Tags Char"/>
    <w:basedOn w:val="DefaultParagraphFont"/>
    <w:link w:val="Tags"/>
    <w:rsid w:val="006A279A"/>
    <w:rPr>
      <w:rFonts w:ascii="Arial" w:eastAsia="Times New Roman" w:hAnsi="Arial" w:cs="Arial"/>
      <w:color w:val="B5B5B5"/>
      <w:kern w:val="0"/>
      <w:sz w:val="16"/>
      <w:szCs w:val="16"/>
      <w14:ligatures w14:val="none"/>
    </w:rPr>
  </w:style>
  <w:style w:type="paragraph" w:styleId="Footer">
    <w:name w:val="footer"/>
    <w:basedOn w:val="Normal"/>
    <w:link w:val="FooterChar"/>
    <w:uiPriority w:val="99"/>
    <w:unhideWhenUsed/>
    <w:rsid w:val="006A279A"/>
    <w:pPr>
      <w:tabs>
        <w:tab w:val="center" w:pos="4513"/>
        <w:tab w:val="right" w:pos="9026"/>
      </w:tabs>
    </w:pPr>
  </w:style>
  <w:style w:type="character" w:customStyle="1" w:styleId="FooterChar">
    <w:name w:val="Footer Char"/>
    <w:basedOn w:val="DefaultParagraphFont"/>
    <w:link w:val="Footer"/>
    <w:uiPriority w:val="99"/>
    <w:rsid w:val="006A279A"/>
    <w:rPr>
      <w:rFonts w:ascii="Calibri" w:eastAsia="Times New Roman" w:hAnsi="Calibri" w:cs="Times New Roman"/>
      <w:kern w:val="0"/>
      <w:sz w:val="22"/>
      <w:szCs w:val="22"/>
      <w:lang w:val="en-US"/>
      <w14:ligatures w14:val="none"/>
    </w:rPr>
  </w:style>
  <w:style w:type="character" w:styleId="Hyperlink">
    <w:name w:val="Hyperlink"/>
    <w:basedOn w:val="DefaultParagraphFont"/>
    <w:uiPriority w:val="99"/>
    <w:unhideWhenUsed/>
    <w:rsid w:val="007F47E7"/>
    <w:rPr>
      <w:color w:val="467886" w:themeColor="hyperlink"/>
      <w:u w:val="single"/>
    </w:rPr>
  </w:style>
  <w:style w:type="character" w:styleId="UnresolvedMention">
    <w:name w:val="Unresolved Mention"/>
    <w:basedOn w:val="DefaultParagraphFont"/>
    <w:uiPriority w:val="99"/>
    <w:semiHidden/>
    <w:unhideWhenUsed/>
    <w:rsid w:val="007F47E7"/>
    <w:rPr>
      <w:color w:val="605E5C"/>
      <w:shd w:val="clear" w:color="auto" w:fill="E1DFDD"/>
    </w:rPr>
  </w:style>
  <w:style w:type="paragraph" w:styleId="Revision">
    <w:name w:val="Revision"/>
    <w:hidden/>
    <w:uiPriority w:val="99"/>
    <w:semiHidden/>
    <w:rsid w:val="00C537C1"/>
    <w:pPr>
      <w:spacing w:before="0"/>
    </w:pPr>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DB6CE7"/>
    <w:rPr>
      <w:sz w:val="16"/>
      <w:szCs w:val="16"/>
    </w:rPr>
  </w:style>
  <w:style w:type="paragraph" w:styleId="CommentText">
    <w:name w:val="annotation text"/>
    <w:basedOn w:val="Normal"/>
    <w:link w:val="CommentTextChar"/>
    <w:uiPriority w:val="99"/>
    <w:unhideWhenUsed/>
    <w:rsid w:val="00DB6CE7"/>
    <w:rPr>
      <w:sz w:val="20"/>
      <w:szCs w:val="20"/>
    </w:rPr>
  </w:style>
  <w:style w:type="character" w:customStyle="1" w:styleId="CommentTextChar">
    <w:name w:val="Comment Text Char"/>
    <w:basedOn w:val="DefaultParagraphFont"/>
    <w:link w:val="CommentText"/>
    <w:uiPriority w:val="99"/>
    <w:rsid w:val="00DB6CE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6CE7"/>
    <w:rPr>
      <w:b/>
      <w:bCs/>
    </w:rPr>
  </w:style>
  <w:style w:type="character" w:customStyle="1" w:styleId="CommentSubjectChar">
    <w:name w:val="Comment Subject Char"/>
    <w:basedOn w:val="CommentTextChar"/>
    <w:link w:val="CommentSubject"/>
    <w:uiPriority w:val="99"/>
    <w:semiHidden/>
    <w:rsid w:val="00DB6CE7"/>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1E6D-D9BA-4431-8F50-927E2431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7402</Words>
  <Characters>42195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McGhie</dc:creator>
  <cp:keywords/>
  <dc:description/>
  <cp:lastModifiedBy>Drew McGhie</cp:lastModifiedBy>
  <cp:revision>2</cp:revision>
  <dcterms:created xsi:type="dcterms:W3CDTF">2025-11-03T15:49:00Z</dcterms:created>
  <dcterms:modified xsi:type="dcterms:W3CDTF">2025-11-03T15:49:00Z</dcterms:modified>
</cp:coreProperties>
</file>